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rPr>
          <w:rFonts w:ascii="Calibri" w:cs="Calibri" w:eastAsia="Calibri" w:hAnsi="Calibri"/>
          <w:sz w:val="6"/>
          <w:szCs w:val="6"/>
        </w:rPr>
      </w:pPr>
      <w:r w:rsidDel="00000000" w:rsidR="00000000" w:rsidRPr="00000000">
        <w:rPr>
          <w:rtl w:val="0"/>
        </w:rPr>
      </w:r>
    </w:p>
    <w:tbl>
      <w:tblPr>
        <w:tblStyle w:val="Table1"/>
        <w:tblW w:w="1489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5"/>
        <w:gridCol w:w="11490"/>
        <w:tblGridChange w:id="0">
          <w:tblGrid>
            <w:gridCol w:w="3405"/>
            <w:gridCol w:w="1149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02">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4">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Framework Standard</w:t>
            </w:r>
          </w:p>
        </w:tc>
        <w:tc>
          <w:tcPr/>
          <w:p w:rsidR="00000000" w:rsidDel="00000000" w:rsidP="00000000" w:rsidRDefault="00000000" w:rsidRPr="00000000" w14:paraId="00000005">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6">
            <w:pPr>
              <w:widowControl w:val="0"/>
              <w:spacing w:line="240" w:lineRule="auto"/>
              <w:rPr>
                <w:rFonts w:ascii="Calibri" w:cs="Calibri" w:eastAsia="Calibri" w:hAnsi="Calibri"/>
              </w:rPr>
            </w:pPr>
            <w:r w:rsidDel="00000000" w:rsidR="00000000" w:rsidRPr="00000000">
              <w:rPr>
                <w:rFonts w:ascii="Calibri" w:cs="Calibri" w:eastAsia="Calibri" w:hAnsi="Calibri"/>
                <w:rtl w:val="0"/>
              </w:rPr>
              <w:t xml:space="preserve">D2.Civ.8.9-12. Evaluate social and political systems in different contexts, times, and places, that promote civic virtues and enact democratic principles. </w:t>
            </w:r>
            <w:r w:rsidDel="00000000" w:rsidR="00000000" w:rsidRPr="00000000">
              <w:rPr>
                <w:rtl w:val="0"/>
              </w:rPr>
            </w:r>
          </w:p>
          <w:p w:rsidR="00000000" w:rsidDel="00000000" w:rsidP="00000000" w:rsidRDefault="00000000" w:rsidRPr="00000000" w14:paraId="00000007">
            <w:pPr>
              <w:widowControl w:val="0"/>
              <w:spacing w:line="240" w:lineRule="auto"/>
              <w:rPr>
                <w:rFonts w:ascii="Calibri" w:cs="Calibri" w:eastAsia="Calibri" w:hAnsi="Calibri"/>
                <w:sz w:val="14"/>
                <w:szCs w:val="14"/>
              </w:rPr>
            </w:pPr>
            <w:r w:rsidDel="00000000" w:rsidR="00000000" w:rsidRPr="00000000">
              <w:rPr>
                <w:rtl w:val="0"/>
              </w:rPr>
            </w:r>
          </w:p>
        </w:tc>
      </w:tr>
      <w:tr>
        <w:trPr>
          <w:cantSplit w:val="0"/>
          <w:tblHeader w:val="0"/>
        </w:trPr>
        <w:tc>
          <w:tcPr>
            <w:vAlign w:val="center"/>
          </w:tcPr>
          <w:p w:rsidR="00000000" w:rsidDel="00000000" w:rsidP="00000000" w:rsidRDefault="00000000" w:rsidRPr="00000000" w14:paraId="0000000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C3 Teachers Topic, Concept &amp; Skill</w:t>
            </w:r>
          </w:p>
        </w:tc>
        <w:tc>
          <w:tcPr/>
          <w:p w:rsidR="00000000" w:rsidDel="00000000" w:rsidP="00000000" w:rsidRDefault="00000000" w:rsidRPr="00000000" w14:paraId="0000000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0A">
            <w:pPr>
              <w:widowControl w:val="0"/>
              <w:spacing w:line="240" w:lineRule="auto"/>
              <w:rPr>
                <w:rFonts w:ascii="Calibri" w:cs="Calibri" w:eastAsia="Calibri" w:hAnsi="Calibri"/>
                <w:b w:val="1"/>
                <w:bCs w:val="1"/>
                <w:color w:val="bf9000"/>
              </w:rPr>
            </w:pPr>
            <w:r w:rsidDel="00000000" w:rsidR="00000000" w:rsidRPr="00000000">
              <w:rPr>
                <w:rFonts w:ascii="Calibri" w:cs="Calibri" w:eastAsia="Calibri" w:hAnsi="Calibri"/>
                <w:color w:val="1155cc"/>
                <w:highlight w:val="white"/>
                <w:rtl w:val="0"/>
              </w:rPr>
              <w:t xml:space="preserve">★ </w:t>
            </w:r>
            <w:r w:rsidDel="00000000" w:rsidR="00000000" w:rsidRPr="00000000">
              <w:rPr>
                <w:rFonts w:ascii="Calibri" w:cs="Calibri" w:eastAsia="Calibri" w:hAnsi="Calibri"/>
                <w:b w:val="1"/>
                <w:bCs w:val="1"/>
                <w:color w:val="1155cc"/>
                <w:highlight w:val="white"/>
                <w:rtl w:val="0"/>
              </w:rPr>
              <w:t xml:space="preserve">Era 7: Conflict</w:t>
            </w:r>
            <w:r w:rsidDel="00000000" w:rsidR="00000000" w:rsidRPr="00000000">
              <w:rPr>
                <w:rFonts w:ascii="Calibri" w:cs="Calibri" w:eastAsia="Calibri" w:hAnsi="Calibri"/>
                <w:color w:val="16714a"/>
                <w:highlight w:val="white"/>
                <w:rtl w:val="0"/>
              </w:rPr>
              <w:t xml:space="preserve">  ★ </w:t>
            </w:r>
            <w:r w:rsidDel="00000000" w:rsidR="00000000" w:rsidRPr="00000000">
              <w:rPr>
                <w:rFonts w:ascii="Calibri" w:cs="Calibri" w:eastAsia="Calibri" w:hAnsi="Calibri"/>
                <w:b w:val="1"/>
                <w:bCs w:val="1"/>
                <w:color w:val="16714a"/>
                <w:highlight w:val="white"/>
                <w:rtl w:val="0"/>
              </w:rPr>
              <w:t xml:space="preserve">Civic Engagement   </w:t>
            </w:r>
            <w:r w:rsidDel="00000000" w:rsidR="00000000" w:rsidRPr="00000000">
              <w:rPr>
                <w:rFonts w:ascii="Calibri" w:cs="Calibri" w:eastAsia="Calibri" w:hAnsi="Calibri"/>
                <w:b w:val="1"/>
                <w:bCs w:val="1"/>
                <w:color w:val="bf9000"/>
                <w:highlight w:val="white"/>
                <w:rtl w:val="0"/>
              </w:rPr>
              <w:t xml:space="preserve">★ Argument</w:t>
            </w:r>
            <w:r w:rsidDel="00000000" w:rsidR="00000000" w:rsidRPr="00000000">
              <w:rPr>
                <w:rtl w:val="0"/>
              </w:rPr>
            </w:r>
          </w:p>
          <w:p w:rsidR="00000000" w:rsidDel="00000000" w:rsidP="00000000" w:rsidRDefault="00000000" w:rsidRPr="00000000" w14:paraId="0000000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0C">
      <w:pPr>
        <w:widowControl w:val="0"/>
        <w:spacing w:line="240" w:lineRule="auto"/>
        <w:ind w:left="-810" w:firstLine="0"/>
        <w:rPr>
          <w:rFonts w:ascii="Calibri" w:cs="Calibri" w:eastAsia="Calibri" w:hAnsi="Calibri"/>
          <w:color w:val="f1c232"/>
          <w:highlight w:val="white"/>
        </w:rPr>
      </w:pPr>
      <w:r w:rsidDel="00000000" w:rsidR="00000000" w:rsidRPr="00000000">
        <w:rPr>
          <w:rtl w:val="0"/>
        </w:rPr>
      </w:r>
    </w:p>
    <w:p w:rsidR="00000000" w:rsidDel="00000000" w:rsidP="00000000" w:rsidRDefault="00000000" w:rsidRPr="00000000" w14:paraId="0000000D">
      <w:pPr>
        <w:widowControl w:val="0"/>
        <w:spacing w:line="240" w:lineRule="auto"/>
        <w:ind w:left="-810" w:right="-900" w:firstLine="0"/>
        <w:rPr>
          <w:rFonts w:ascii="Calibri" w:cs="Calibri" w:eastAsia="Calibri" w:hAnsi="Calibri"/>
          <w:i w:val="1"/>
          <w:iCs w:val="1"/>
          <w:highlight w:val="white"/>
        </w:rPr>
      </w:pPr>
      <w:r w:rsidDel="00000000" w:rsidR="00000000" w:rsidRPr="00000000">
        <w:rPr>
          <w:rFonts w:ascii="Calibri" w:cs="Calibri" w:eastAsia="Calibri" w:hAnsi="Calibri"/>
          <w:i w:val="1"/>
          <w:iCs w:val="1"/>
          <w:highlight w:val="white"/>
          <w:rtl w:val="0"/>
        </w:rPr>
        <w:t xml:space="preserve">World War II created a generation of heroes on the warfront as a generation of military families made countless sacrifices so the Allies could defeat the fascist Axis powers. Meanwhile, civilians on the home front also demonstrated what it meant to serve their country. This inquiry asks students to think about the concept of patriotism as they explore different ways Americans supported the war effort and the underlying values the United States was fighting for. </w:t>
      </w:r>
      <w:r w:rsidDel="00000000" w:rsidR="00000000" w:rsidRPr="00000000">
        <w:rPr>
          <w:rtl w:val="0"/>
        </w:rPr>
      </w:r>
    </w:p>
    <w:p w:rsidR="00000000" w:rsidDel="00000000" w:rsidP="00000000" w:rsidRDefault="00000000" w:rsidRPr="00000000" w14:paraId="0000000E">
      <w:pPr>
        <w:widowControl w:val="0"/>
        <w:spacing w:line="240" w:lineRule="auto"/>
        <w:ind w:left="-810" w:firstLine="0"/>
        <w:rPr>
          <w:rFonts w:ascii="Calibri" w:cs="Calibri" w:eastAsia="Calibri" w:hAnsi="Calibri"/>
          <w:i w:val="1"/>
          <w:iCs w:val="1"/>
          <w:highlight w:val="white"/>
        </w:rPr>
      </w:pPr>
      <w:r w:rsidDel="00000000" w:rsidR="00000000" w:rsidRPr="00000000">
        <w:rPr>
          <w:rtl w:val="0"/>
        </w:rPr>
      </w:r>
    </w:p>
    <w:tbl>
      <w:tblPr>
        <w:tblStyle w:val="Table2"/>
        <w:tblW w:w="14925.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925"/>
        <w:tblGridChange w:id="0">
          <w:tblGrid>
            <w:gridCol w:w="14925"/>
          </w:tblGrid>
        </w:tblGridChange>
      </w:tblGrid>
      <w:tr>
        <w:trPr>
          <w:cantSplit w:val="0"/>
          <w:tblHeader w:val="0"/>
        </w:trPr>
        <w:tc>
          <w:tcPr>
            <w:shd w:fill="205595" w:val="clear"/>
            <w:vAlign w:val="center"/>
          </w:tcPr>
          <w:p w:rsidR="00000000" w:rsidDel="00000000" w:rsidP="00000000" w:rsidRDefault="00000000" w:rsidRPr="00000000" w14:paraId="0000000F">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Featured Sources</w:t>
            </w:r>
          </w:p>
        </w:tc>
      </w:tr>
      <w:tr>
        <w:trPr>
          <w:cantSplit w:val="0"/>
          <w:trHeight w:val="525" w:hRule="atLeast"/>
          <w:tblHeader w:val="0"/>
        </w:trPr>
        <w:tc>
          <w:tcPr/>
          <w:p w:rsidR="00000000" w:rsidDel="00000000" w:rsidP="00000000" w:rsidRDefault="00000000" w:rsidRPr="00000000" w14:paraId="00000010">
            <w:pPr>
              <w:widowControl w:val="0"/>
              <w:spacing w:line="240" w:lineRule="auto"/>
              <w:rPr>
                <w:rFonts w:ascii="Calibri" w:cs="Calibri" w:eastAsia="Calibri" w:hAnsi="Calibri"/>
                <w:b w:val="1"/>
                <w:bCs w:val="1"/>
                <w:sz w:val="8"/>
                <w:szCs w:val="8"/>
              </w:rPr>
            </w:pPr>
            <w:r w:rsidDel="00000000" w:rsidR="00000000" w:rsidRPr="00000000">
              <w:rPr>
                <w:rtl w:val="0"/>
              </w:rPr>
            </w:r>
          </w:p>
          <w:p w:rsidR="00000000" w:rsidDel="00000000" w:rsidP="00000000" w:rsidRDefault="00000000" w:rsidRPr="00000000" w14:paraId="00000011">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Set:</w:t>
            </w:r>
            <w:r w:rsidDel="00000000" w:rsidR="00000000" w:rsidRPr="00000000">
              <w:rPr>
                <w:rFonts w:ascii="Calibri" w:cs="Calibri" w:eastAsia="Calibri" w:hAnsi="Calibri"/>
                <w:b w:val="1"/>
                <w:bCs w:val="1"/>
                <w:color w:val="3c78d8"/>
                <w:rtl w:val="0"/>
              </w:rPr>
              <w:t xml:space="preserve"> </w:t>
            </w:r>
            <w:r w:rsidDel="00000000" w:rsidR="00000000" w:rsidRPr="00000000">
              <w:rPr>
                <w:rFonts w:ascii="Calibri" w:cs="Calibri" w:eastAsia="Calibri" w:hAnsi="Calibri"/>
                <w:rtl w:val="0"/>
              </w:rPr>
              <w:t xml:space="preserve">WWII on the Home Front</w:t>
            </w:r>
            <w:r w:rsidDel="00000000" w:rsidR="00000000" w:rsidRPr="00000000">
              <w:rPr>
                <w:rtl w:val="0"/>
              </w:rPr>
            </w:r>
          </w:p>
          <w:p w:rsidR="00000000" w:rsidDel="00000000" w:rsidP="00000000" w:rsidRDefault="00000000" w:rsidRPr="00000000" w14:paraId="00000012">
            <w:pPr>
              <w:widowControl w:val="0"/>
              <w:spacing w:line="240" w:lineRule="auto"/>
              <w:rPr>
                <w:rFonts w:ascii="Calibri" w:cs="Calibri" w:eastAsia="Calibri" w:hAnsi="Calibri"/>
                <w:i w:val="1"/>
                <w:iCs w:val="1"/>
                <w:sz w:val="10"/>
                <w:szCs w:val="10"/>
                <w:highlight w:val="yellow"/>
              </w:rPr>
            </w:pPr>
            <w:r w:rsidDel="00000000" w:rsidR="00000000" w:rsidRPr="00000000">
              <w:rPr>
                <w:rtl w:val="0"/>
              </w:rPr>
            </w:r>
          </w:p>
        </w:tc>
      </w:tr>
    </w:tbl>
    <w:p w:rsidR="00000000" w:rsidDel="00000000" w:rsidP="00000000" w:rsidRDefault="00000000" w:rsidRPr="00000000" w14:paraId="00000013">
      <w:pPr>
        <w:widowControl w:val="0"/>
        <w:spacing w:line="240" w:lineRule="auto"/>
        <w:rPr>
          <w:rFonts w:ascii="Calibri" w:cs="Calibri" w:eastAsia="Calibri" w:hAnsi="Calibri"/>
        </w:rPr>
      </w:pPr>
      <w:r w:rsidDel="00000000" w:rsidR="00000000" w:rsidRPr="00000000">
        <w:rPr>
          <w:rtl w:val="0"/>
        </w:rPr>
      </w:r>
    </w:p>
    <w:tbl>
      <w:tblPr>
        <w:tblStyle w:val="Table3"/>
        <w:tblW w:w="14940.0" w:type="dxa"/>
        <w:jc w:val="left"/>
        <w:tblInd w:w="-9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55"/>
        <w:gridCol w:w="3435"/>
        <w:gridCol w:w="270"/>
        <w:gridCol w:w="9480"/>
        <w:tblGridChange w:id="0">
          <w:tblGrid>
            <w:gridCol w:w="1755"/>
            <w:gridCol w:w="3435"/>
            <w:gridCol w:w="270"/>
            <w:gridCol w:w="9480"/>
          </w:tblGrid>
        </w:tblGridChange>
      </w:tblGrid>
      <w:tr>
        <w:trPr>
          <w:cantSplit w:val="0"/>
          <w:trHeight w:val="220" w:hRule="atLeast"/>
          <w:tblHeader w:val="0"/>
        </w:trPr>
        <w:tc>
          <w:tcPr>
            <w:gridSpan w:val="2"/>
            <w:shd w:fill="205595" w:val="clear"/>
            <w:vAlign w:val="center"/>
          </w:tcPr>
          <w:p w:rsidR="00000000" w:rsidDel="00000000" w:rsidP="00000000" w:rsidRDefault="00000000" w:rsidRPr="00000000" w14:paraId="00000014">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Formative Performance Tasks </w:t>
            </w:r>
          </w:p>
        </w:tc>
        <w:tc>
          <w:tcPr>
            <w:tcBorders>
              <w:top w:color="000000" w:space="0" w:sz="0" w:val="nil"/>
              <w:bottom w:color="000000" w:space="0" w:sz="0" w:val="nil"/>
            </w:tcBorders>
            <w:vAlign w:val="center"/>
          </w:tcPr>
          <w:p w:rsidR="00000000" w:rsidDel="00000000" w:rsidP="00000000" w:rsidRDefault="00000000" w:rsidRPr="00000000" w14:paraId="00000016">
            <w:pPr>
              <w:widowControl w:val="0"/>
              <w:spacing w:after="40" w:before="40" w:line="240" w:lineRule="auto"/>
              <w:jc w:val="center"/>
              <w:rPr>
                <w:rFonts w:ascii="Calibri" w:cs="Calibri" w:eastAsia="Calibri" w:hAnsi="Calibri"/>
                <w:b w:val="1"/>
                <w:bCs w:val="1"/>
                <w:color w:val="ffffff"/>
              </w:rPr>
            </w:pPr>
            <w:r w:rsidDel="00000000" w:rsidR="00000000" w:rsidRPr="00000000">
              <w:rPr>
                <w:rtl w:val="0"/>
              </w:rPr>
            </w:r>
          </w:p>
        </w:tc>
        <w:tc>
          <w:tcPr>
            <w:shd w:fill="205595" w:val="clear"/>
            <w:vAlign w:val="center"/>
          </w:tcPr>
          <w:p w:rsidR="00000000" w:rsidDel="00000000" w:rsidP="00000000" w:rsidRDefault="00000000" w:rsidRPr="00000000" w14:paraId="00000017">
            <w:pPr>
              <w:widowControl w:val="0"/>
              <w:spacing w:after="40" w:before="40" w:line="240" w:lineRule="auto"/>
              <w:jc w:val="center"/>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Teacher</w:t>
            </w:r>
            <w:r w:rsidDel="00000000" w:rsidR="00000000" w:rsidRPr="00000000">
              <w:rPr>
                <w:rFonts w:ascii="Calibri" w:cs="Calibri" w:eastAsia="Calibri" w:hAnsi="Calibri"/>
                <w:b w:val="1"/>
                <w:bCs w:val="1"/>
                <w:color w:val="ffffff"/>
                <w:rtl w:val="0"/>
              </w:rPr>
              <w:t xml:space="preserve"> Guidance</w:t>
            </w:r>
          </w:p>
        </w:tc>
      </w:tr>
      <w:tr>
        <w:trPr>
          <w:cantSplit w:val="0"/>
          <w:trHeight w:val="1035" w:hRule="atLeast"/>
          <w:tblHeader w:val="0"/>
        </w:trPr>
        <w:tc>
          <w:tcPr>
            <w:shd w:fill="a4c2f4" w:val="clear"/>
          </w:tcPr>
          <w:p w:rsidR="00000000" w:rsidDel="00000000" w:rsidP="00000000" w:rsidRDefault="00000000" w:rsidRPr="00000000" w14:paraId="00000018">
            <w:pPr>
              <w:keepLines w:val="1"/>
              <w:tabs>
                <w:tab w:val="left" w:leader="none" w:pos="891"/>
              </w:tabs>
              <w:spacing w:after="120" w:before="120" w:line="240" w:lineRule="auto"/>
              <w:ind w:left="0" w:firstLine="0"/>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COLLABORATE</w:t>
            </w:r>
          </w:p>
        </w:tc>
        <w:tc>
          <w:tcPr/>
          <w:p w:rsidR="00000000" w:rsidDel="00000000" w:rsidP="00000000" w:rsidRDefault="00000000" w:rsidRPr="00000000" w14:paraId="00000019">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Write a caption that describes civic action taken by Americans in each source. </w:t>
            </w:r>
          </w:p>
        </w:tc>
        <w:tc>
          <w:tcPr>
            <w:vMerge w:val="restart"/>
            <w:tcBorders>
              <w:top w:color="000000" w:space="0" w:sz="0" w:val="nil"/>
              <w:bottom w:color="000000" w:space="0" w:sz="0" w:val="nil"/>
            </w:tcBorders>
          </w:tcPr>
          <w:p w:rsidR="00000000" w:rsidDel="00000000" w:rsidP="00000000" w:rsidRDefault="00000000" w:rsidRPr="00000000" w14:paraId="0000001A">
            <w:pPr>
              <w:spacing w:after="120" w:before="120" w:line="240" w:lineRule="auto"/>
              <w:rPr>
                <w:rFonts w:ascii="Calibri" w:cs="Calibri" w:eastAsia="Calibri" w:hAnsi="Calibri"/>
                <w:b w:val="1"/>
                <w:bCs w:val="1"/>
              </w:rPr>
            </w:pPr>
            <w:r w:rsidDel="00000000" w:rsidR="00000000" w:rsidRPr="00000000">
              <w:rPr>
                <w:rtl w:val="0"/>
              </w:rPr>
            </w:r>
          </w:p>
        </w:tc>
        <w:tc>
          <w:tcPr>
            <w:vMerge w:val="restart"/>
          </w:tcPr>
          <w:p w:rsidR="00000000" w:rsidDel="00000000" w:rsidP="00000000" w:rsidRDefault="00000000" w:rsidRPr="00000000" w14:paraId="0000001B">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Class begins by examining a </w:t>
            </w:r>
            <w:hyperlink r:id="rId6">
              <w:r w:rsidDel="00000000" w:rsidR="00000000" w:rsidRPr="00000000">
                <w:rPr>
                  <w:rFonts w:ascii="Calibri" w:cs="Calibri" w:eastAsia="Calibri" w:hAnsi="Calibri"/>
                  <w:color w:val="1155cc"/>
                  <w:u w:val="single"/>
                  <w:rtl w:val="0"/>
                </w:rPr>
                <w:t xml:space="preserve">source set</w:t>
              </w:r>
            </w:hyperlink>
            <w:r w:rsidDel="00000000" w:rsidR="00000000" w:rsidRPr="00000000">
              <w:rPr>
                <w:rFonts w:ascii="Calibri" w:cs="Calibri" w:eastAsia="Calibri" w:hAnsi="Calibri"/>
                <w:rtl w:val="0"/>
              </w:rPr>
              <w:t xml:space="preserve"> that includes </w:t>
            </w:r>
            <w:r w:rsidDel="00000000" w:rsidR="00000000" w:rsidRPr="00000000">
              <w:rPr>
                <w:rFonts w:ascii="Calibri" w:cs="Calibri" w:eastAsia="Calibri" w:hAnsi="Calibri"/>
                <w:rtl w:val="0"/>
              </w:rPr>
              <w:t xml:space="preserve">a variety of wartime realities on the home front</w:t>
            </w:r>
            <w:r w:rsidDel="00000000" w:rsidR="00000000" w:rsidRPr="00000000">
              <w:rPr>
                <w:rFonts w:ascii="Calibri" w:cs="Calibri" w:eastAsia="Calibri" w:hAnsi="Calibri"/>
                <w:rtl w:val="0"/>
              </w:rPr>
              <w:t xml:space="preserve"> (production, employment, advertisements, war bonds, etc.)</w:t>
            </w:r>
            <w:r w:rsidDel="00000000" w:rsidR="00000000" w:rsidRPr="00000000">
              <w:rPr>
                <w:rFonts w:ascii="Calibri" w:cs="Calibri" w:eastAsia="Calibri" w:hAnsi="Calibri"/>
                <w:rtl w:val="0"/>
              </w:rPr>
              <w:t xml:space="preserve">. Students write a new caption for each source that describes the civic action taken and how it relates to the war or the American ideals being defended abroad. </w:t>
            </w:r>
          </w:p>
          <w:p w:rsidR="00000000" w:rsidDel="00000000" w:rsidP="00000000" w:rsidRDefault="00000000" w:rsidRPr="00000000" w14:paraId="0000001C">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Students then</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reach a preliminary consensus on the characteristics of “patriotism” during war and give each source a score on the </w:t>
            </w:r>
            <w:hyperlink r:id="rId7">
              <w:r w:rsidDel="00000000" w:rsidR="00000000" w:rsidRPr="00000000">
                <w:rPr>
                  <w:rFonts w:ascii="Calibri" w:cs="Calibri" w:eastAsia="Calibri" w:hAnsi="Calibri"/>
                  <w:color w:val="1155cc"/>
                  <w:u w:val="single"/>
                  <w:rtl w:val="0"/>
                </w:rPr>
                <w:t xml:space="preserve">provided organizer</w:t>
              </w:r>
            </w:hyperlink>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 </w:t>
            </w:r>
          </w:p>
          <w:p w:rsidR="00000000" w:rsidDel="00000000" w:rsidP="00000000" w:rsidRDefault="00000000" w:rsidRPr="00000000" w14:paraId="0000001D">
            <w:pPr>
              <w:keepLines w:val="1"/>
              <w:tabs>
                <w:tab w:val="left" w:leader="none" w:pos="891"/>
              </w:tabs>
              <w:spacing w:after="120" w:before="120" w:line="240" w:lineRule="auto"/>
              <w:ind w:left="0" w:firstLine="0"/>
              <w:rPr>
                <w:rFonts w:ascii="Calibri" w:cs="Calibri" w:eastAsia="Calibri" w:hAnsi="Calibri"/>
              </w:rPr>
            </w:pPr>
            <w:r w:rsidDel="00000000" w:rsidR="00000000" w:rsidRPr="00000000">
              <w:rPr>
                <w:rFonts w:ascii="Calibri" w:cs="Calibri" w:eastAsia="Calibri" w:hAnsi="Calibri"/>
                <w:rtl w:val="0"/>
              </w:rPr>
              <w:t xml:space="preserve">Nex</w:t>
            </w:r>
            <w:r w:rsidDel="00000000" w:rsidR="00000000" w:rsidRPr="00000000">
              <w:rPr>
                <w:rFonts w:ascii="Calibri" w:cs="Calibri" w:eastAsia="Calibri" w:hAnsi="Calibri"/>
                <w:rtl w:val="0"/>
              </w:rPr>
              <w:t xml:space="preserve">t, students may revise their criteria as they create a </w:t>
            </w:r>
            <w:hyperlink r:id="rId8">
              <w:r w:rsidDel="00000000" w:rsidR="00000000" w:rsidRPr="00000000">
                <w:rPr>
                  <w:rFonts w:ascii="Calibri" w:cs="Calibri" w:eastAsia="Calibri" w:hAnsi="Calibri"/>
                  <w:color w:val="1155cc"/>
                  <w:u w:val="single"/>
                  <w:rtl w:val="0"/>
                </w:rPr>
                <w:t xml:space="preserve">dictionary entry </w:t>
              </w:r>
            </w:hyperlink>
            <w:r w:rsidDel="00000000" w:rsidR="00000000" w:rsidRPr="00000000">
              <w:rPr>
                <w:rFonts w:ascii="Calibri" w:cs="Calibri" w:eastAsia="Calibri" w:hAnsi="Calibri"/>
                <w:rtl w:val="0"/>
              </w:rPr>
              <w:t xml:space="preserve">that captures the complexities of wartime patriotism by including multiple definitions influenced by their sourcework. For example, they may describe patriotism via sacrifice, collaborative efforts, or even dissent in service of the ideals the nation claimed to be fighting for. </w:t>
            </w:r>
            <w:r w:rsidDel="00000000" w:rsidR="00000000" w:rsidRPr="00000000">
              <w:rPr>
                <w:rtl w:val="0"/>
              </w:rPr>
            </w:r>
          </w:p>
        </w:tc>
      </w:tr>
      <w:tr>
        <w:trPr>
          <w:cantSplit w:val="0"/>
          <w:trHeight w:val="930" w:hRule="atLeast"/>
          <w:tblHeader w:val="0"/>
        </w:trPr>
        <w:tc>
          <w:tcPr>
            <w:shd w:fill="a4c2f4" w:val="clear"/>
          </w:tcPr>
          <w:p w:rsidR="00000000" w:rsidDel="00000000" w:rsidP="00000000" w:rsidRDefault="00000000" w:rsidRPr="00000000" w14:paraId="0000001E">
            <w:pPr>
              <w:keepLines w:val="1"/>
              <w:tabs>
                <w:tab w:val="left" w:leader="none" w:pos="891"/>
              </w:tabs>
              <w:spacing w:after="120" w:before="120" w:line="240" w:lineRule="auto"/>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DELIBERATE</w:t>
            </w:r>
          </w:p>
        </w:tc>
        <w:tc>
          <w:tcPr/>
          <w:p w:rsidR="00000000" w:rsidDel="00000000" w:rsidP="00000000" w:rsidRDefault="00000000" w:rsidRPr="00000000" w14:paraId="0000001F">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Score the civic actions taken based on group-created criteria for “patriotism.”</w:t>
            </w:r>
          </w:p>
        </w:tc>
        <w:tc>
          <w:tcPr>
            <w:vMerge w:val="continue"/>
            <w:tcBorders>
              <w:top w:color="000000" w:space="0" w:sz="0" w:val="nil"/>
              <w:bottom w:color="000000" w:space="0" w:sz="0" w:val="nil"/>
            </w:tcBorders>
          </w:tcPr>
          <w:p w:rsidR="00000000" w:rsidDel="00000000" w:rsidP="00000000" w:rsidRDefault="00000000" w:rsidRPr="00000000" w14:paraId="00000020">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1">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r>
        <w:trPr>
          <w:cantSplit w:val="0"/>
          <w:trHeight w:val="885" w:hRule="atLeast"/>
          <w:tblHeader w:val="0"/>
        </w:trPr>
        <w:tc>
          <w:tcPr>
            <w:shd w:fill="a4c2f4" w:val="clear"/>
          </w:tcPr>
          <w:p w:rsidR="00000000" w:rsidDel="00000000" w:rsidP="00000000" w:rsidRDefault="00000000" w:rsidRPr="00000000" w14:paraId="00000022">
            <w:pPr>
              <w:keepLines w:val="1"/>
              <w:tabs>
                <w:tab w:val="left" w:leader="none" w:pos="891"/>
              </w:tabs>
              <w:spacing w:after="120" w:before="120" w:line="240" w:lineRule="auto"/>
              <w:rPr>
                <w:rFonts w:ascii="Calibri" w:cs="Calibri" w:eastAsia="Calibri" w:hAnsi="Calibri"/>
                <w:b w:val="1"/>
                <w:bCs w:val="1"/>
                <w:color w:val="073763"/>
              </w:rPr>
            </w:pPr>
            <w:r w:rsidDel="00000000" w:rsidR="00000000" w:rsidRPr="00000000">
              <w:rPr>
                <w:rFonts w:ascii="Calibri" w:cs="Calibri" w:eastAsia="Calibri" w:hAnsi="Calibri"/>
                <w:b w:val="1"/>
                <w:bCs w:val="1"/>
                <w:color w:val="073763"/>
                <w:rtl w:val="0"/>
              </w:rPr>
              <w:t xml:space="preserve">PRODUCE</w:t>
            </w:r>
          </w:p>
        </w:tc>
        <w:tc>
          <w:tcPr/>
          <w:p w:rsidR="00000000" w:rsidDel="00000000" w:rsidP="00000000" w:rsidRDefault="00000000" w:rsidRPr="00000000" w14:paraId="00000023">
            <w:pPr>
              <w:keepLines w:val="1"/>
              <w:tabs>
                <w:tab w:val="left" w:leader="none" w:pos="891"/>
              </w:tabs>
              <w:spacing w:after="120" w:before="120" w:line="240" w:lineRule="auto"/>
              <w:rPr>
                <w:rFonts w:ascii="Calibri" w:cs="Calibri" w:eastAsia="Calibri" w:hAnsi="Calibri"/>
              </w:rPr>
            </w:pPr>
            <w:r w:rsidDel="00000000" w:rsidR="00000000" w:rsidRPr="00000000">
              <w:rPr>
                <w:rFonts w:ascii="Calibri" w:cs="Calibri" w:eastAsia="Calibri" w:hAnsi="Calibri"/>
                <w:rtl w:val="0"/>
              </w:rPr>
              <w:t xml:space="preserve">Create a dictionary entry for “patriotism.”</w:t>
            </w:r>
          </w:p>
        </w:tc>
        <w:tc>
          <w:tcPr>
            <w:vMerge w:val="continue"/>
            <w:tcBorders>
              <w:top w:color="000000" w:space="0" w:sz="0" w:val="nil"/>
              <w:bottom w:color="000000" w:space="0" w:sz="0" w:val="nil"/>
            </w:tcBorders>
          </w:tcPr>
          <w:p w:rsidR="00000000" w:rsidDel="00000000" w:rsidP="00000000" w:rsidRDefault="00000000" w:rsidRPr="00000000" w14:paraId="00000024">
            <w:pPr>
              <w:spacing w:after="0" w:before="0" w:line="240" w:lineRule="auto"/>
              <w:ind w:left="0" w:firstLine="0"/>
              <w:rPr>
                <w:rFonts w:ascii="Calibri" w:cs="Calibri" w:eastAsia="Calibri" w:hAnsi="Calibri"/>
                <w:b w:val="1"/>
                <w:bCs w:val="1"/>
              </w:rPr>
            </w:pPr>
            <w:r w:rsidDel="00000000" w:rsidR="00000000" w:rsidRPr="00000000">
              <w:rPr>
                <w:rtl w:val="0"/>
              </w:rPr>
            </w:r>
          </w:p>
        </w:tc>
        <w:tc>
          <w:tcPr>
            <w:vMerge w:val="continue"/>
          </w:tcPr>
          <w:p w:rsidR="00000000" w:rsidDel="00000000" w:rsidP="00000000" w:rsidRDefault="00000000" w:rsidRPr="00000000" w14:paraId="00000025">
            <w:pPr>
              <w:keepLines w:val="1"/>
              <w:tabs>
                <w:tab w:val="left" w:leader="none" w:pos="891"/>
              </w:tabs>
              <w:spacing w:after="0" w:before="0" w:line="240" w:lineRule="auto"/>
              <w:ind w:left="0" w:firstLine="0"/>
              <w:rPr>
                <w:rFonts w:ascii="Calibri" w:cs="Calibri" w:eastAsia="Calibri" w:hAnsi="Calibri"/>
              </w:rPr>
            </w:pPr>
            <w:r w:rsidDel="00000000" w:rsidR="00000000" w:rsidRPr="00000000">
              <w:rPr>
                <w:rtl w:val="0"/>
              </w:rPr>
            </w:r>
          </w:p>
        </w:tc>
      </w:tr>
    </w:tbl>
    <w:p w:rsidR="00000000" w:rsidDel="00000000" w:rsidP="00000000" w:rsidRDefault="00000000" w:rsidRPr="00000000" w14:paraId="00000026">
      <w:pPr>
        <w:widowControl w:val="0"/>
        <w:spacing w:line="240" w:lineRule="auto"/>
        <w:ind w:left="-810" w:firstLine="0"/>
        <w:jc w:val="center"/>
        <w:rPr/>
        <w:sectPr>
          <w:headerReference r:id="rId9" w:type="default"/>
          <w:footerReference r:id="rId10" w:type="default"/>
          <w:pgSz w:h="12240" w:w="15840" w:orient="landscape"/>
          <w:pgMar w:bottom="1440" w:top="1440" w:left="1440" w:right="1440" w:header="720" w:footer="720"/>
          <w:pgNumType w:start="1"/>
        </w:sectPr>
      </w:pPr>
      <w:r w:rsidDel="00000000" w:rsidR="00000000" w:rsidRPr="00000000">
        <w:rPr>
          <w:rtl w:val="0"/>
        </w:rPr>
        <w:tab/>
        <w:tab/>
        <w:tab/>
        <w:tab/>
      </w:r>
      <w:r w:rsidDel="00000000" w:rsidR="00000000" w:rsidRPr="00000000">
        <w:rPr>
          <w:rtl w:val="0"/>
        </w:rPr>
      </w:r>
    </w:p>
    <w:p w:rsidR="00000000" w:rsidDel="00000000" w:rsidP="00000000" w:rsidRDefault="00000000" w:rsidRPr="00000000" w14:paraId="00000027">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28">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2A">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r w:rsidDel="00000000" w:rsidR="00000000" w:rsidRPr="00000000">
              <w:rPr>
                <w:rtl w:val="0"/>
              </w:rPr>
            </w:r>
          </w:p>
        </w:tc>
        <w:tc>
          <w:tcPr/>
          <w:p w:rsidR="00000000" w:rsidDel="00000000" w:rsidP="00000000" w:rsidRDefault="00000000" w:rsidRPr="00000000" w14:paraId="0000002B">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2C">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A: </w:t>
            </w:r>
            <w:r w:rsidDel="00000000" w:rsidR="00000000" w:rsidRPr="00000000">
              <w:rPr>
                <w:rFonts w:ascii="Calibri" w:cs="Calibri" w:eastAsia="Calibri" w:hAnsi="Calibri"/>
                <w:rtl w:val="0"/>
              </w:rPr>
              <w:t xml:space="preserve">War Production Posters, Office of Emergency Management</w:t>
            </w:r>
            <w:r w:rsidDel="00000000" w:rsidR="00000000" w:rsidRPr="00000000">
              <w:rPr>
                <w:rtl w:val="0"/>
              </w:rPr>
            </w:r>
          </w:p>
          <w:p w:rsidR="00000000" w:rsidDel="00000000" w:rsidP="00000000" w:rsidRDefault="00000000" w:rsidRPr="00000000" w14:paraId="0000002D">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2E">
      <w:pPr>
        <w:widowControl w:val="0"/>
        <w:spacing w:line="240" w:lineRule="auto"/>
        <w:ind w:left="-810" w:firstLine="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180975</wp:posOffset>
            </wp:positionV>
            <wp:extent cx="4288665" cy="3171825"/>
            <wp:effectExtent b="0" l="0" r="0" t="0"/>
            <wp:wrapSquare wrapText="bothSides" distB="114300" distT="114300" distL="114300" distR="114300"/>
            <wp:docPr id="24" name="image25.png"/>
            <a:graphic>
              <a:graphicData uri="http://schemas.openxmlformats.org/drawingml/2006/picture">
                <pic:pic>
                  <pic:nvPicPr>
                    <pic:cNvPr id="0" name="image25.png"/>
                    <pic:cNvPicPr preferRelativeResize="0"/>
                  </pic:nvPicPr>
                  <pic:blipFill>
                    <a:blip r:embed="rId11"/>
                    <a:srcRect b="0" l="0" r="0" t="0"/>
                    <a:stretch>
                      <a:fillRect/>
                    </a:stretch>
                  </pic:blipFill>
                  <pic:spPr>
                    <a:xfrm>
                      <a:off x="0" y="0"/>
                      <a:ext cx="4288665" cy="3171825"/>
                    </a:xfrm>
                    <a:prstGeom prst="rect"/>
                    <a:ln/>
                  </pic:spPr>
                </pic:pic>
              </a:graphicData>
            </a:graphic>
          </wp:anchor>
        </w:drawing>
      </w:r>
    </w:p>
    <w:p w:rsidR="00000000" w:rsidDel="00000000" w:rsidP="00000000" w:rsidRDefault="00000000" w:rsidRPr="00000000" w14:paraId="0000002F">
      <w:pPr>
        <w:widowControl w:val="0"/>
        <w:spacing w:line="240" w:lineRule="auto"/>
        <w:ind w:left="-810"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Signs posted throughout the mills of this Midwestern copper and brass plant, 1942. </w:t>
      </w:r>
    </w:p>
    <w:p w:rsidR="00000000" w:rsidDel="00000000" w:rsidP="00000000" w:rsidRDefault="00000000" w:rsidRPr="00000000" w14:paraId="00000030">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31">
      <w:pPr>
        <w:widowControl w:val="0"/>
        <w:spacing w:line="240" w:lineRule="auto"/>
        <w:ind w:left="-990" w:firstLine="0"/>
        <w:rPr>
          <w:rFonts w:ascii="Open Sans" w:cs="Open Sans" w:eastAsia="Open Sans" w:hAnsi="Open Sans"/>
          <w:color w:val="595959"/>
          <w:sz w:val="21"/>
          <w:szCs w:val="21"/>
          <w:highlight w:val="white"/>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2">
        <w:r w:rsidDel="00000000" w:rsidR="00000000" w:rsidRPr="00000000">
          <w:rPr>
            <w:rFonts w:ascii="Calibri" w:cs="Calibri" w:eastAsia="Calibri" w:hAnsi="Calibri"/>
            <w:color w:val="1155cc"/>
            <w:sz w:val="20"/>
            <w:szCs w:val="20"/>
            <w:highlight w:val="white"/>
            <w:u w:val="single"/>
            <w:rtl w:val="0"/>
          </w:rPr>
          <w:t xml:space="preserve">http://hdl.loc.gov/loc.pnp/fsa.8e10913</w:t>
        </w:r>
      </w:hyperlink>
      <w:r w:rsidDel="00000000" w:rsidR="00000000" w:rsidRPr="00000000">
        <w:rPr>
          <w:rFonts w:ascii="Calibri" w:cs="Calibri" w:eastAsia="Calibri" w:hAnsi="Calibri"/>
          <w:color w:val="595959"/>
          <w:sz w:val="20"/>
          <w:szCs w:val="20"/>
          <w:highlight w:val="white"/>
          <w:rtl w:val="0"/>
        </w:rPr>
        <w:t xml:space="preserve"> </w:t>
      </w:r>
      <w:r w:rsidDel="00000000" w:rsidR="00000000" w:rsidRPr="00000000">
        <w:rPr>
          <w:rtl w:val="0"/>
        </w:rPr>
      </w:r>
    </w:p>
    <w:p w:rsidR="00000000" w:rsidDel="00000000" w:rsidP="00000000" w:rsidRDefault="00000000" w:rsidRPr="00000000" w14:paraId="00000032">
      <w:pPr>
        <w:widowControl w:val="0"/>
        <w:spacing w:line="240" w:lineRule="auto"/>
        <w:ind w:left="-810" w:firstLine="0"/>
        <w:rPr>
          <w:rFonts w:ascii="Open Sans" w:cs="Open Sans" w:eastAsia="Open Sans" w:hAnsi="Open Sans"/>
          <w:color w:val="595959"/>
          <w:sz w:val="21"/>
          <w:szCs w:val="21"/>
          <w:highlight w:val="white"/>
        </w:rPr>
      </w:pPr>
      <w:r w:rsidDel="00000000" w:rsidR="00000000" w:rsidRPr="00000000">
        <w:rPr>
          <w:rtl w:val="0"/>
        </w:rPr>
      </w:r>
    </w:p>
    <w:p w:rsidR="00000000" w:rsidDel="00000000" w:rsidP="00000000" w:rsidRDefault="00000000" w:rsidRPr="00000000" w14:paraId="00000033">
      <w:pPr>
        <w:widowControl w:val="0"/>
        <w:spacing w:line="240" w:lineRule="auto"/>
        <w:ind w:left="-810"/>
        <w:rPr>
          <w:rFonts w:ascii="Open Sans" w:cs="Open Sans" w:eastAsia="Open Sans" w:hAnsi="Open Sans"/>
          <w:i w:val="1"/>
          <w:iCs w:val="1"/>
          <w:color w:val="595959"/>
          <w:sz w:val="24"/>
          <w:szCs w:val="24"/>
          <w:highlight w:val="white"/>
        </w:rPr>
      </w:pPr>
      <w:r w:rsidDel="00000000" w:rsidR="00000000" w:rsidRPr="00000000">
        <w:rPr>
          <w:rtl w:val="0"/>
        </w:rPr>
      </w:r>
    </w:p>
    <w:p w:rsidR="00000000" w:rsidDel="00000000" w:rsidP="00000000" w:rsidRDefault="00000000" w:rsidRPr="00000000" w14:paraId="00000034">
      <w:pPr>
        <w:widowControl w:val="0"/>
        <w:spacing w:line="240" w:lineRule="auto"/>
        <w:ind w:left="-810"/>
        <w:rPr>
          <w:rFonts w:ascii="Calibri" w:cs="Calibri" w:eastAsia="Calibri" w:hAnsi="Calibri"/>
          <w:i w:val="1"/>
          <w:iCs w:val="1"/>
          <w:sz w:val="24"/>
          <w:szCs w:val="24"/>
          <w:highlight w:val="white"/>
        </w:rPr>
      </w:pPr>
      <w:r w:rsidDel="00000000" w:rsidR="00000000" w:rsidRPr="00000000">
        <w:rPr>
          <w:rtl w:val="0"/>
        </w:rPr>
      </w:r>
    </w:p>
    <w:p w:rsidR="00000000" w:rsidDel="00000000" w:rsidP="00000000" w:rsidRDefault="00000000" w:rsidRPr="00000000" w14:paraId="00000035">
      <w:pPr>
        <w:widowControl w:val="0"/>
        <w:spacing w:line="240" w:lineRule="auto"/>
        <w:ind w:left="-810"/>
        <w:rPr>
          <w:rFonts w:ascii="Calibri" w:cs="Calibri" w:eastAsia="Calibri" w:hAnsi="Calibri"/>
          <w:i w:val="1"/>
          <w:iCs w:val="1"/>
          <w:sz w:val="24"/>
          <w:szCs w:val="24"/>
          <w:highlight w:val="white"/>
        </w:rPr>
      </w:pPr>
      <w:r w:rsidDel="00000000" w:rsidR="00000000" w:rsidRPr="00000000">
        <w:rPr>
          <w:rtl w:val="0"/>
        </w:rPr>
      </w:r>
    </w:p>
    <w:p w:rsidR="00000000" w:rsidDel="00000000" w:rsidP="00000000" w:rsidRDefault="00000000" w:rsidRPr="00000000" w14:paraId="00000036">
      <w:pPr>
        <w:widowControl w:val="0"/>
        <w:spacing w:line="240" w:lineRule="auto"/>
        <w:ind w:left="-810"/>
        <w:rPr>
          <w:rFonts w:ascii="Calibri" w:cs="Calibri" w:eastAsia="Calibri" w:hAnsi="Calibri"/>
          <w:i w:val="1"/>
          <w:iCs w:val="1"/>
          <w:sz w:val="24"/>
          <w:szCs w:val="24"/>
          <w:highlight w:val="white"/>
        </w:rPr>
      </w:pPr>
      <w:r w:rsidDel="00000000" w:rsidR="00000000" w:rsidRPr="00000000">
        <w:rPr>
          <w:rtl w:val="0"/>
        </w:rPr>
      </w:r>
    </w:p>
    <w:p w:rsidR="00000000" w:rsidDel="00000000" w:rsidP="00000000" w:rsidRDefault="00000000" w:rsidRPr="00000000" w14:paraId="00000037">
      <w:pPr>
        <w:widowControl w:val="0"/>
        <w:spacing w:line="240" w:lineRule="auto"/>
        <w:ind w:left="-810"/>
        <w:rPr>
          <w:rFonts w:ascii="Calibri" w:cs="Calibri" w:eastAsia="Calibri" w:hAnsi="Calibri"/>
          <w:i w:val="1"/>
          <w:iCs w:val="1"/>
          <w:sz w:val="24"/>
          <w:szCs w:val="24"/>
          <w:highlight w:val="white"/>
        </w:rPr>
      </w:pPr>
      <w:r w:rsidDel="00000000" w:rsidR="00000000" w:rsidRPr="00000000">
        <w:rPr>
          <w:rtl w:val="0"/>
        </w:rPr>
      </w:r>
    </w:p>
    <w:p w:rsidR="00000000" w:rsidDel="00000000" w:rsidP="00000000" w:rsidRDefault="00000000" w:rsidRPr="00000000" w14:paraId="00000038">
      <w:pPr>
        <w:widowControl w:val="0"/>
        <w:spacing w:line="240" w:lineRule="auto"/>
        <w:ind w:left="-810"/>
        <w:rPr>
          <w:rFonts w:ascii="Calibri" w:cs="Calibri" w:eastAsia="Calibri" w:hAnsi="Calibri"/>
          <w:i w:val="1"/>
          <w:iCs w:val="1"/>
          <w:sz w:val="24"/>
          <w:szCs w:val="24"/>
          <w:highlight w:val="white"/>
        </w:rPr>
      </w:pPr>
      <w:r w:rsidDel="00000000" w:rsidR="00000000" w:rsidRPr="00000000">
        <w:rPr>
          <w:rtl w:val="0"/>
        </w:rPr>
      </w:r>
    </w:p>
    <w:p w:rsidR="00000000" w:rsidDel="00000000" w:rsidP="00000000" w:rsidRDefault="00000000" w:rsidRPr="00000000" w14:paraId="00000039">
      <w:pPr>
        <w:widowControl w:val="0"/>
        <w:spacing w:line="240" w:lineRule="auto"/>
        <w:ind w:left="-810"/>
        <w:rPr>
          <w:rFonts w:ascii="Calibri" w:cs="Calibri" w:eastAsia="Calibri" w:hAnsi="Calibri"/>
          <w:i w:val="1"/>
          <w:iCs w:val="1"/>
          <w:sz w:val="24"/>
          <w:szCs w:val="24"/>
          <w:highlight w:val="white"/>
        </w:rPr>
      </w:pPr>
      <w:r w:rsidDel="00000000" w:rsidR="00000000" w:rsidRPr="00000000">
        <w:rPr>
          <w:rtl w:val="0"/>
        </w:rPr>
      </w:r>
    </w:p>
    <w:p w:rsidR="00000000" w:rsidDel="00000000" w:rsidP="00000000" w:rsidRDefault="00000000" w:rsidRPr="00000000" w14:paraId="0000003A">
      <w:pPr>
        <w:widowControl w:val="0"/>
        <w:spacing w:line="240" w:lineRule="auto"/>
        <w:ind w:left="-810"/>
        <w:rPr>
          <w:rFonts w:ascii="Calibri" w:cs="Calibri" w:eastAsia="Calibri" w:hAnsi="Calibri"/>
          <w:i w:val="1"/>
          <w:iCs w:val="1"/>
          <w:sz w:val="24"/>
          <w:szCs w:val="24"/>
          <w:highlight w:val="white"/>
        </w:rPr>
      </w:pPr>
      <w:r w:rsidDel="00000000" w:rsidR="00000000" w:rsidRPr="00000000">
        <w:rPr>
          <w:rtl w:val="0"/>
        </w:rPr>
      </w:r>
    </w:p>
    <w:p w:rsidR="00000000" w:rsidDel="00000000" w:rsidP="00000000" w:rsidRDefault="00000000" w:rsidRPr="00000000" w14:paraId="0000003B">
      <w:pPr>
        <w:widowControl w:val="0"/>
        <w:spacing w:line="240" w:lineRule="auto"/>
        <w:ind w:left="-810"/>
        <w:rPr>
          <w:rFonts w:ascii="Calibri" w:cs="Calibri" w:eastAsia="Calibri" w:hAnsi="Calibri"/>
          <w:i w:val="1"/>
          <w:iCs w:val="1"/>
          <w:sz w:val="24"/>
          <w:szCs w:val="24"/>
          <w:highlight w:val="white"/>
        </w:rPr>
      </w:pPr>
      <w:r w:rsidDel="00000000" w:rsidR="00000000" w:rsidRPr="00000000">
        <w:rPr>
          <w:rtl w:val="0"/>
        </w:rPr>
      </w:r>
    </w:p>
    <w:p w:rsidR="00000000" w:rsidDel="00000000" w:rsidP="00000000" w:rsidRDefault="00000000" w:rsidRPr="00000000" w14:paraId="0000003C">
      <w:pPr>
        <w:widowControl w:val="0"/>
        <w:spacing w:line="240" w:lineRule="auto"/>
        <w:ind w:left="-810"/>
        <w:rPr>
          <w:rFonts w:ascii="Calibri" w:cs="Calibri" w:eastAsia="Calibri" w:hAnsi="Calibri"/>
          <w:i w:val="1"/>
          <w:iCs w:val="1"/>
          <w:sz w:val="24"/>
          <w:szCs w:val="24"/>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293191</wp:posOffset>
            </wp:positionV>
            <wp:extent cx="4286250" cy="3214688"/>
            <wp:effectExtent b="0" l="0" r="0" t="0"/>
            <wp:wrapSquare wrapText="bothSides" distB="114300" distT="114300" distL="114300" distR="114300"/>
            <wp:docPr id="18" name="image17.png"/>
            <a:graphic>
              <a:graphicData uri="http://schemas.openxmlformats.org/drawingml/2006/picture">
                <pic:pic>
                  <pic:nvPicPr>
                    <pic:cNvPr id="0" name="image17.png"/>
                    <pic:cNvPicPr preferRelativeResize="0"/>
                  </pic:nvPicPr>
                  <pic:blipFill>
                    <a:blip r:embed="rId13"/>
                    <a:srcRect b="0" l="0" r="0" t="0"/>
                    <a:stretch>
                      <a:fillRect/>
                    </a:stretch>
                  </pic:blipFill>
                  <pic:spPr>
                    <a:xfrm>
                      <a:off x="0" y="0"/>
                      <a:ext cx="4286250" cy="3214688"/>
                    </a:xfrm>
                    <a:prstGeom prst="rect"/>
                    <a:ln/>
                  </pic:spPr>
                </pic:pic>
              </a:graphicData>
            </a:graphic>
          </wp:anchor>
        </w:drawing>
      </w:r>
    </w:p>
    <w:p w:rsidR="00000000" w:rsidDel="00000000" w:rsidP="00000000" w:rsidRDefault="00000000" w:rsidRPr="00000000" w14:paraId="0000003D">
      <w:pPr>
        <w:widowControl w:val="0"/>
        <w:spacing w:line="240" w:lineRule="auto"/>
        <w:ind w:left="-810"/>
        <w:rPr>
          <w:rFonts w:ascii="Calibri" w:cs="Calibri" w:eastAsia="Calibri" w:hAnsi="Calibri"/>
          <w:i w:val="1"/>
          <w:iCs w:val="1"/>
          <w:sz w:val="24"/>
          <w:szCs w:val="24"/>
          <w:highlight w:val="white"/>
        </w:rPr>
      </w:pPr>
      <w:r w:rsidDel="00000000" w:rsidR="00000000" w:rsidRPr="00000000">
        <w:rPr>
          <w:rtl w:val="0"/>
        </w:rPr>
      </w:r>
    </w:p>
    <w:p w:rsidR="00000000" w:rsidDel="00000000" w:rsidP="00000000" w:rsidRDefault="00000000" w:rsidRPr="00000000" w14:paraId="0000003E">
      <w:pPr>
        <w:widowControl w:val="0"/>
        <w:spacing w:line="240" w:lineRule="auto"/>
        <w:ind w:left="-810"/>
        <w:rPr>
          <w:rFonts w:ascii="Calibri" w:cs="Calibri" w:eastAsia="Calibri" w:hAnsi="Calibri"/>
          <w:sz w:val="24"/>
          <w:szCs w:val="24"/>
          <w:highlight w:val="white"/>
        </w:rPr>
      </w:pPr>
      <w:r w:rsidDel="00000000" w:rsidR="00000000" w:rsidRPr="00000000">
        <w:rPr>
          <w:rFonts w:ascii="Calibri" w:cs="Calibri" w:eastAsia="Calibri" w:hAnsi="Calibri"/>
          <w:i w:val="1"/>
          <w:iCs w:val="1"/>
          <w:sz w:val="24"/>
          <w:szCs w:val="24"/>
          <w:highlight w:val="white"/>
          <w:rtl w:val="0"/>
        </w:rPr>
        <w:t xml:space="preserve">Men Working Together.</w:t>
      </w:r>
      <w:r w:rsidDel="00000000" w:rsidR="00000000" w:rsidRPr="00000000">
        <w:rPr>
          <w:rFonts w:ascii="Calibri" w:cs="Calibri" w:eastAsia="Calibri" w:hAnsi="Calibri"/>
          <w:sz w:val="24"/>
          <w:szCs w:val="24"/>
          <w:highlight w:val="white"/>
          <w:rtl w:val="0"/>
        </w:rPr>
        <w:t xml:space="preserve"> Lithograph by the Office of Emergency Management, 1941 </w:t>
      </w:r>
    </w:p>
    <w:p w:rsidR="00000000" w:rsidDel="00000000" w:rsidP="00000000" w:rsidRDefault="00000000" w:rsidRPr="00000000" w14:paraId="0000003F">
      <w:pPr>
        <w:widowControl w:val="0"/>
        <w:spacing w:line="240" w:lineRule="auto"/>
        <w:ind w:left="-99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40">
      <w:pPr>
        <w:widowControl w:val="0"/>
        <w:spacing w:line="240" w:lineRule="auto"/>
        <w:ind w:left="-990" w:firstLine="0"/>
        <w:rPr>
          <w:rFonts w:ascii="Calibri" w:cs="Calibri" w:eastAsia="Calibri" w:hAnsi="Calibri"/>
          <w:color w:val="595959"/>
          <w:sz w:val="20"/>
          <w:szCs w:val="20"/>
          <w:highlight w:val="white"/>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4">
        <w:r w:rsidDel="00000000" w:rsidR="00000000" w:rsidRPr="00000000">
          <w:rPr>
            <w:rFonts w:ascii="Calibri" w:cs="Calibri" w:eastAsia="Calibri" w:hAnsi="Calibri"/>
            <w:color w:val="1155cc"/>
            <w:sz w:val="20"/>
            <w:szCs w:val="20"/>
            <w:highlight w:val="white"/>
            <w:u w:val="single"/>
            <w:rtl w:val="0"/>
          </w:rPr>
          <w:t xml:space="preserve">http://hdl.loc.gov/loc.pnp/ds.08153</w:t>
        </w:r>
      </w:hyperlink>
      <w:r w:rsidDel="00000000" w:rsidR="00000000" w:rsidRPr="00000000">
        <w:rPr>
          <w:rFonts w:ascii="Calibri" w:cs="Calibri" w:eastAsia="Calibri" w:hAnsi="Calibri"/>
          <w:color w:val="595959"/>
          <w:sz w:val="20"/>
          <w:szCs w:val="20"/>
          <w:highlight w:val="white"/>
          <w:rtl w:val="0"/>
        </w:rPr>
        <w:t xml:space="preserve"> </w:t>
      </w:r>
    </w:p>
    <w:p w:rsidR="00000000" w:rsidDel="00000000" w:rsidP="00000000" w:rsidRDefault="00000000" w:rsidRPr="00000000" w14:paraId="00000041">
      <w:pPr>
        <w:widowControl w:val="0"/>
        <w:spacing w:line="240" w:lineRule="auto"/>
        <w:ind w:left="-810" w:firstLine="0"/>
        <w:rPr/>
      </w:pPr>
      <w:r w:rsidDel="00000000" w:rsidR="00000000" w:rsidRPr="00000000">
        <w:rPr>
          <w:rtl w:val="0"/>
        </w:rPr>
      </w:r>
    </w:p>
    <w:p w:rsidR="00000000" w:rsidDel="00000000" w:rsidP="00000000" w:rsidRDefault="00000000" w:rsidRPr="00000000" w14:paraId="00000042">
      <w:pPr>
        <w:widowControl w:val="0"/>
        <w:spacing w:line="240" w:lineRule="auto"/>
        <w:ind w:left="-810" w:firstLine="0"/>
        <w:rPr/>
      </w:pPr>
      <w:r w:rsidDel="00000000" w:rsidR="00000000" w:rsidRPr="00000000">
        <w:rPr>
          <w:rtl w:val="0"/>
        </w:rPr>
      </w:r>
    </w:p>
    <w:p w:rsidR="00000000" w:rsidDel="00000000" w:rsidP="00000000" w:rsidRDefault="00000000" w:rsidRPr="00000000" w14:paraId="00000043">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44">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45">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46">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47">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48">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49">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4A">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4B">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4C">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4D">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4E">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114300</wp:posOffset>
            </wp:positionV>
            <wp:extent cx="4286250" cy="3315433"/>
            <wp:effectExtent b="0" l="0" r="0" t="0"/>
            <wp:wrapSquare wrapText="bothSides" distB="114300" distT="114300" distL="114300" distR="114300"/>
            <wp:docPr id="3" name="image5.png"/>
            <a:graphic>
              <a:graphicData uri="http://schemas.openxmlformats.org/drawingml/2006/picture">
                <pic:pic>
                  <pic:nvPicPr>
                    <pic:cNvPr id="0" name="image5.png"/>
                    <pic:cNvPicPr preferRelativeResize="0"/>
                  </pic:nvPicPr>
                  <pic:blipFill>
                    <a:blip r:embed="rId15"/>
                    <a:srcRect b="0" l="0" r="0" t="0"/>
                    <a:stretch>
                      <a:fillRect/>
                    </a:stretch>
                  </pic:blipFill>
                  <pic:spPr>
                    <a:xfrm>
                      <a:off x="0" y="0"/>
                      <a:ext cx="4286250" cy="3315433"/>
                    </a:xfrm>
                    <a:prstGeom prst="rect"/>
                    <a:ln/>
                  </pic:spPr>
                </pic:pic>
              </a:graphicData>
            </a:graphic>
          </wp:anchor>
        </w:drawing>
      </w:r>
    </w:p>
    <w:p w:rsidR="00000000" w:rsidDel="00000000" w:rsidP="00000000" w:rsidRDefault="00000000" w:rsidRPr="00000000" w14:paraId="0000004F">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Fonts w:ascii="Calibri" w:cs="Calibri" w:eastAsia="Calibri" w:hAnsi="Calibri"/>
          <w:color w:val="595959"/>
          <w:sz w:val="24"/>
          <w:szCs w:val="24"/>
          <w:highlight w:val="white"/>
          <w:rtl w:val="0"/>
        </w:rPr>
        <w:t xml:space="preserve">Women </w:t>
      </w:r>
      <w:r w:rsidDel="00000000" w:rsidR="00000000" w:rsidRPr="00000000">
        <w:rPr>
          <w:rFonts w:ascii="Calibri" w:cs="Calibri" w:eastAsia="Calibri" w:hAnsi="Calibri"/>
          <w:color w:val="595959"/>
          <w:sz w:val="24"/>
          <w:szCs w:val="24"/>
          <w:highlight w:val="white"/>
          <w:rtl w:val="0"/>
        </w:rPr>
        <w:t xml:space="preserve">employed at Pacific Parachute Company, San Diego, California. 1942. </w:t>
      </w:r>
    </w:p>
    <w:p w:rsidR="00000000" w:rsidDel="00000000" w:rsidP="00000000" w:rsidRDefault="00000000" w:rsidRPr="00000000" w14:paraId="00000050">
      <w:pPr>
        <w:widowControl w:val="0"/>
        <w:spacing w:line="240" w:lineRule="auto"/>
        <w:ind w:left="-810" w:firstLine="0"/>
        <w:rPr>
          <w:rFonts w:ascii="Calibri" w:cs="Calibri" w:eastAsia="Calibri" w:hAnsi="Calibri"/>
          <w:color w:val="595959"/>
          <w:sz w:val="21"/>
          <w:szCs w:val="21"/>
          <w:highlight w:val="white"/>
        </w:rPr>
      </w:pPr>
      <w:r w:rsidDel="00000000" w:rsidR="00000000" w:rsidRPr="00000000">
        <w:rPr>
          <w:rtl w:val="0"/>
        </w:rPr>
      </w:r>
    </w:p>
    <w:p w:rsidR="00000000" w:rsidDel="00000000" w:rsidP="00000000" w:rsidRDefault="00000000" w:rsidRPr="00000000" w14:paraId="00000051">
      <w:pPr>
        <w:widowControl w:val="0"/>
        <w:spacing w:line="240" w:lineRule="auto"/>
        <w:ind w:left="-990" w:firstLine="0"/>
        <w:rPr>
          <w:rFonts w:ascii="Calibri" w:cs="Calibri" w:eastAsia="Calibri" w:hAnsi="Calibri"/>
          <w:color w:val="595959"/>
          <w:sz w:val="20"/>
          <w:szCs w:val="20"/>
          <w:highlight w:val="white"/>
        </w:rPr>
      </w:pPr>
      <w:r w:rsidDel="00000000" w:rsidR="00000000" w:rsidRPr="00000000">
        <w:rPr>
          <w:rFonts w:ascii="Calibri" w:cs="Calibri" w:eastAsia="Calibri" w:hAnsi="Calibri"/>
          <w:color w:val="595959"/>
          <w:sz w:val="20"/>
          <w:szCs w:val="20"/>
          <w:rtl w:val="0"/>
        </w:rPr>
        <w:t xml:space="preserve">Public domain. Available at the Library of Congress: </w:t>
      </w:r>
      <w:r w:rsidDel="00000000" w:rsidR="00000000" w:rsidRPr="00000000">
        <w:rPr>
          <w:rtl w:val="0"/>
        </w:rPr>
      </w:r>
    </w:p>
    <w:p w:rsidR="00000000" w:rsidDel="00000000" w:rsidP="00000000" w:rsidRDefault="00000000" w:rsidRPr="00000000" w14:paraId="00000052">
      <w:pPr>
        <w:widowControl w:val="0"/>
        <w:spacing w:line="240" w:lineRule="auto"/>
        <w:ind w:left="-810" w:firstLine="0"/>
        <w:rPr>
          <w:rFonts w:ascii="Calibri" w:cs="Calibri" w:eastAsia="Calibri" w:hAnsi="Calibri"/>
          <w:sz w:val="20"/>
          <w:szCs w:val="20"/>
        </w:rPr>
      </w:pPr>
      <w:hyperlink r:id="rId16">
        <w:r w:rsidDel="00000000" w:rsidR="00000000" w:rsidRPr="00000000">
          <w:rPr>
            <w:rFonts w:ascii="Calibri" w:cs="Calibri" w:eastAsia="Calibri" w:hAnsi="Calibri"/>
            <w:color w:val="1155cc"/>
            <w:sz w:val="20"/>
            <w:szCs w:val="20"/>
            <w:highlight w:val="white"/>
            <w:u w:val="single"/>
            <w:rtl w:val="0"/>
          </w:rPr>
          <w:t xml:space="preserve">http://hdl.loc.gov/loc.pnp/fsa.8d03450</w:t>
        </w:r>
      </w:hyperlink>
      <w:r w:rsidDel="00000000" w:rsidR="00000000" w:rsidRPr="00000000">
        <w:rPr>
          <w:rFonts w:ascii="Calibri" w:cs="Calibri" w:eastAsia="Calibri" w:hAnsi="Calibri"/>
          <w:color w:val="595959"/>
          <w:sz w:val="20"/>
          <w:szCs w:val="20"/>
          <w:highlight w:val="white"/>
          <w:rtl w:val="0"/>
        </w:rPr>
        <w:t xml:space="preserve"> </w:t>
      </w:r>
      <w:r w:rsidDel="00000000" w:rsidR="00000000" w:rsidRPr="00000000">
        <w:rPr>
          <w:rtl w:val="0"/>
        </w:rPr>
      </w:r>
    </w:p>
    <w:p w:rsidR="00000000" w:rsidDel="00000000" w:rsidP="00000000" w:rsidRDefault="00000000" w:rsidRPr="00000000" w14:paraId="00000053">
      <w:pPr>
        <w:widowControl w:val="0"/>
        <w:spacing w:line="240" w:lineRule="auto"/>
        <w:ind w:left="-810" w:firstLine="0"/>
        <w:rPr/>
      </w:pPr>
      <w:r w:rsidDel="00000000" w:rsidR="00000000" w:rsidRPr="00000000">
        <w:rPr>
          <w:rtl w:val="0"/>
        </w:rPr>
      </w:r>
    </w:p>
    <w:p w:rsidR="00000000" w:rsidDel="00000000" w:rsidP="00000000" w:rsidRDefault="00000000" w:rsidRPr="00000000" w14:paraId="00000054">
      <w:pPr>
        <w:widowControl w:val="0"/>
        <w:spacing w:line="240" w:lineRule="auto"/>
        <w:ind w:left="-810" w:firstLine="0"/>
        <w:rPr/>
      </w:pPr>
      <w:r w:rsidDel="00000000" w:rsidR="00000000" w:rsidRPr="00000000">
        <w:rPr>
          <w:rtl w:val="0"/>
        </w:rPr>
      </w:r>
    </w:p>
    <w:p w:rsidR="00000000" w:rsidDel="00000000" w:rsidP="00000000" w:rsidRDefault="00000000" w:rsidRPr="00000000" w14:paraId="00000055">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56">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57">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58">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59">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5A">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5B">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5C">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5D">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5E">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5F">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60">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-571499</wp:posOffset>
            </wp:positionH>
            <wp:positionV relativeFrom="paragraph">
              <wp:posOffset>192337</wp:posOffset>
            </wp:positionV>
            <wp:extent cx="4305300" cy="3488778"/>
            <wp:effectExtent b="0" l="0" r="0" t="0"/>
            <wp:wrapSquare wrapText="bothSides" distB="114300" distT="114300" distL="114300" distR="114300"/>
            <wp:docPr id="4"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4305300" cy="3488778"/>
                    </a:xfrm>
                    <a:prstGeom prst="rect"/>
                    <a:ln/>
                  </pic:spPr>
                </pic:pic>
              </a:graphicData>
            </a:graphic>
          </wp:anchor>
        </w:drawing>
      </w:r>
    </w:p>
    <w:p w:rsidR="00000000" w:rsidDel="00000000" w:rsidP="00000000" w:rsidRDefault="00000000" w:rsidRPr="00000000" w14:paraId="00000061">
      <w:pPr>
        <w:widowControl w:val="0"/>
        <w:spacing w:line="240" w:lineRule="auto"/>
        <w:ind w:left="-810"/>
        <w:rPr>
          <w:rFonts w:ascii="Calibri" w:cs="Calibri" w:eastAsia="Calibri" w:hAnsi="Calibri"/>
          <w:i w:val="1"/>
          <w:iCs w:val="1"/>
          <w:color w:val="595959"/>
          <w:sz w:val="24"/>
          <w:szCs w:val="24"/>
          <w:highlight w:val="white"/>
        </w:rPr>
      </w:pPr>
      <w:r w:rsidDel="00000000" w:rsidR="00000000" w:rsidRPr="00000000">
        <w:rPr>
          <w:rtl w:val="0"/>
        </w:rPr>
      </w:r>
    </w:p>
    <w:p w:rsidR="00000000" w:rsidDel="00000000" w:rsidP="00000000" w:rsidRDefault="00000000" w:rsidRPr="00000000" w14:paraId="00000062">
      <w:pPr>
        <w:widowControl w:val="0"/>
        <w:spacing w:line="240" w:lineRule="auto"/>
        <w:ind w:left="-810"/>
        <w:rPr>
          <w:rFonts w:ascii="Calibri" w:cs="Calibri" w:eastAsia="Calibri" w:hAnsi="Calibri"/>
          <w:color w:val="595959"/>
          <w:sz w:val="24"/>
          <w:szCs w:val="24"/>
          <w:highlight w:val="white"/>
        </w:rPr>
      </w:pPr>
      <w:r w:rsidDel="00000000" w:rsidR="00000000" w:rsidRPr="00000000">
        <w:rPr>
          <w:rFonts w:ascii="Calibri" w:cs="Calibri" w:eastAsia="Calibri" w:hAnsi="Calibri"/>
          <w:i w:val="1"/>
          <w:iCs w:val="1"/>
          <w:color w:val="595959"/>
          <w:sz w:val="24"/>
          <w:szCs w:val="24"/>
          <w:highlight w:val="white"/>
          <w:rtl w:val="0"/>
        </w:rPr>
        <w:t xml:space="preserve">Production, America’s answer!</w:t>
      </w:r>
      <w:r w:rsidDel="00000000" w:rsidR="00000000" w:rsidRPr="00000000">
        <w:rPr>
          <w:rFonts w:ascii="Calibri" w:cs="Calibri" w:eastAsia="Calibri" w:hAnsi="Calibri"/>
          <w:color w:val="595959"/>
          <w:sz w:val="24"/>
          <w:szCs w:val="24"/>
          <w:highlight w:val="white"/>
          <w:rtl w:val="0"/>
        </w:rPr>
        <w:t xml:space="preserve"> </w:t>
      </w:r>
    </w:p>
    <w:p w:rsidR="00000000" w:rsidDel="00000000" w:rsidP="00000000" w:rsidRDefault="00000000" w:rsidRPr="00000000" w14:paraId="00000063">
      <w:pPr>
        <w:widowControl w:val="0"/>
        <w:spacing w:line="240" w:lineRule="auto"/>
        <w:ind w:left="-810"/>
        <w:rPr>
          <w:rFonts w:ascii="Calibri" w:cs="Calibri" w:eastAsia="Calibri" w:hAnsi="Calibri"/>
          <w:color w:val="595959"/>
          <w:sz w:val="24"/>
          <w:szCs w:val="24"/>
          <w:highlight w:val="white"/>
        </w:rPr>
      </w:pPr>
      <w:r w:rsidDel="00000000" w:rsidR="00000000" w:rsidRPr="00000000">
        <w:rPr>
          <w:rFonts w:ascii="Calibri" w:cs="Calibri" w:eastAsia="Calibri" w:hAnsi="Calibri"/>
          <w:color w:val="595959"/>
          <w:sz w:val="24"/>
          <w:szCs w:val="24"/>
          <w:highlight w:val="white"/>
          <w:rtl w:val="0"/>
        </w:rPr>
        <w:t xml:space="preserve">Lithograph by Jean Carlu, 1941. </w:t>
      </w:r>
    </w:p>
    <w:p w:rsidR="00000000" w:rsidDel="00000000" w:rsidP="00000000" w:rsidRDefault="00000000" w:rsidRPr="00000000" w14:paraId="00000064">
      <w:pPr>
        <w:widowControl w:val="0"/>
        <w:spacing w:line="240" w:lineRule="auto"/>
        <w:ind w:left="-810"/>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065">
      <w:pPr>
        <w:widowControl w:val="0"/>
        <w:spacing w:line="240" w:lineRule="auto"/>
        <w:ind w:left="-810"/>
        <w:rPr>
          <w:rFonts w:ascii="Calibri" w:cs="Calibri" w:eastAsia="Calibri" w:hAnsi="Calibri"/>
          <w:color w:val="595959"/>
          <w:sz w:val="20"/>
          <w:szCs w:val="20"/>
          <w:highlight w:val="white"/>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18">
        <w:r w:rsidDel="00000000" w:rsidR="00000000" w:rsidRPr="00000000">
          <w:rPr>
            <w:rFonts w:ascii="Calibri" w:cs="Calibri" w:eastAsia="Calibri" w:hAnsi="Calibri"/>
            <w:color w:val="1155cc"/>
            <w:sz w:val="20"/>
            <w:szCs w:val="20"/>
            <w:highlight w:val="white"/>
            <w:u w:val="single"/>
            <w:rtl w:val="0"/>
          </w:rPr>
          <w:t xml:space="preserve">http://hdl.loc.gov/loc.pnp/cph.3g07085</w:t>
        </w:r>
      </w:hyperlink>
      <w:r w:rsidDel="00000000" w:rsidR="00000000" w:rsidRPr="00000000">
        <w:rPr>
          <w:rFonts w:ascii="Calibri" w:cs="Calibri" w:eastAsia="Calibri" w:hAnsi="Calibri"/>
          <w:color w:val="595959"/>
          <w:sz w:val="20"/>
          <w:szCs w:val="20"/>
          <w:highlight w:val="white"/>
          <w:rtl w:val="0"/>
        </w:rPr>
        <w:t xml:space="preserve"> </w:t>
      </w:r>
    </w:p>
    <w:p w:rsidR="00000000" w:rsidDel="00000000" w:rsidP="00000000" w:rsidRDefault="00000000" w:rsidRPr="00000000" w14:paraId="00000066">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67">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68">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69">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6A">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6B">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6C">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6D">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6E">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6F">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70">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71">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72">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73">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74">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75">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76">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5"/>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77">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79">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7A">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7B">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B: </w:t>
            </w:r>
            <w:r w:rsidDel="00000000" w:rsidR="00000000" w:rsidRPr="00000000">
              <w:rPr>
                <w:rFonts w:ascii="Calibri" w:cs="Calibri" w:eastAsia="Calibri" w:hAnsi="Calibri"/>
                <w:rtl w:val="0"/>
              </w:rPr>
              <w:t xml:space="preserve">Libby Foods Advertisement and Rationing Guide, </w:t>
            </w:r>
            <w:r w:rsidDel="00000000" w:rsidR="00000000" w:rsidRPr="00000000">
              <w:rPr>
                <w:rFonts w:ascii="Open Sans" w:cs="Open Sans" w:eastAsia="Open Sans" w:hAnsi="Open Sans"/>
                <w:color w:val="242424"/>
                <w:sz w:val="21"/>
                <w:szCs w:val="21"/>
                <w:rtl w:val="0"/>
              </w:rPr>
              <w:t xml:space="preserve">Evening Star (Washington, D.C.), 1943</w:t>
            </w:r>
            <w:r w:rsidDel="00000000" w:rsidR="00000000" w:rsidRPr="00000000">
              <w:rPr>
                <w:rtl w:val="0"/>
              </w:rPr>
            </w:r>
          </w:p>
          <w:p w:rsidR="00000000" w:rsidDel="00000000" w:rsidP="00000000" w:rsidRDefault="00000000" w:rsidRPr="00000000" w14:paraId="0000007C">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7D">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7E">
      <w:pPr>
        <w:widowControl w:val="0"/>
        <w:spacing w:line="240" w:lineRule="auto"/>
        <w:ind w:left="-810" w:firstLine="0"/>
        <w:jc w:val="center"/>
        <w:rPr>
          <w:rFonts w:ascii="Tinos" w:cs="Tinos" w:eastAsia="Tinos" w:hAnsi="Tinos"/>
          <w:sz w:val="24"/>
          <w:szCs w:val="24"/>
        </w:rPr>
      </w:pPr>
      <w:r w:rsidDel="00000000" w:rsidR="00000000" w:rsidRPr="00000000">
        <w:rPr>
          <w:rFonts w:ascii="Tinos" w:cs="Tinos" w:eastAsia="Tinos" w:hAnsi="Tinos"/>
          <w:sz w:val="24"/>
          <w:szCs w:val="24"/>
        </w:rPr>
        <w:drawing>
          <wp:inline distB="114300" distT="114300" distL="114300" distR="114300">
            <wp:extent cx="4684833" cy="6434138"/>
            <wp:effectExtent b="0" l="0" r="0" t="0"/>
            <wp:docPr id="19" name="image20.png"/>
            <a:graphic>
              <a:graphicData uri="http://schemas.openxmlformats.org/drawingml/2006/picture">
                <pic:pic>
                  <pic:nvPicPr>
                    <pic:cNvPr id="0" name="image20.png"/>
                    <pic:cNvPicPr preferRelativeResize="0"/>
                  </pic:nvPicPr>
                  <pic:blipFill>
                    <a:blip r:embed="rId19"/>
                    <a:srcRect b="0" l="0" r="0" t="0"/>
                    <a:stretch>
                      <a:fillRect/>
                    </a:stretch>
                  </pic:blipFill>
                  <pic:spPr>
                    <a:xfrm>
                      <a:off x="0" y="0"/>
                      <a:ext cx="4684833" cy="6434138"/>
                    </a:xfrm>
                    <a:prstGeom prst="rect"/>
                    <a:ln/>
                  </pic:spPr>
                </pic:pic>
              </a:graphicData>
            </a:graphic>
          </wp:inline>
        </w:drawing>
      </w:r>
      <w:r w:rsidDel="00000000" w:rsidR="00000000" w:rsidRPr="00000000">
        <w:rPr>
          <w:rtl w:val="0"/>
        </w:rPr>
      </w:r>
    </w:p>
    <w:p w:rsidR="00000000" w:rsidDel="00000000" w:rsidP="00000000" w:rsidRDefault="00000000" w:rsidRPr="00000000" w14:paraId="0000007F">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80">
      <w:pPr>
        <w:widowControl w:val="0"/>
        <w:spacing w:line="240" w:lineRule="auto"/>
        <w:ind w:left="-810" w:firstLine="0"/>
        <w:rPr>
          <w:rFonts w:ascii="Tinos" w:cs="Tinos" w:eastAsia="Tinos" w:hAnsi="Tinos"/>
          <w:sz w:val="24"/>
          <w:szCs w:val="24"/>
        </w:rPr>
      </w:pPr>
      <w:r w:rsidDel="00000000" w:rsidR="00000000" w:rsidRPr="00000000">
        <w:rPr>
          <w:rFonts w:ascii="Calibri" w:cs="Calibri" w:eastAsia="Calibri" w:hAnsi="Calibri"/>
          <w:color w:val="595959"/>
          <w:sz w:val="20"/>
          <w:szCs w:val="20"/>
          <w:rtl w:val="0"/>
        </w:rPr>
        <w:t xml:space="preserve">Public domain. Available at the Library of Congress:  </w:t>
      </w:r>
      <w:r w:rsidDel="00000000" w:rsidR="00000000" w:rsidRPr="00000000">
        <w:rPr>
          <w:rtl w:val="0"/>
        </w:rPr>
      </w:r>
    </w:p>
    <w:p w:rsidR="00000000" w:rsidDel="00000000" w:rsidP="00000000" w:rsidRDefault="00000000" w:rsidRPr="00000000" w14:paraId="00000081">
      <w:pPr>
        <w:widowControl w:val="0"/>
        <w:spacing w:line="240" w:lineRule="auto"/>
        <w:ind w:left="-810" w:firstLine="0"/>
        <w:rPr>
          <w:rFonts w:ascii="Tinos" w:cs="Tinos" w:eastAsia="Tinos" w:hAnsi="Tinos"/>
          <w:sz w:val="24"/>
          <w:szCs w:val="24"/>
        </w:rPr>
      </w:pPr>
      <w:hyperlink r:id="rId20">
        <w:r w:rsidDel="00000000" w:rsidR="00000000" w:rsidRPr="00000000">
          <w:rPr>
            <w:rFonts w:ascii="Calibri" w:cs="Calibri" w:eastAsia="Calibri" w:hAnsi="Calibri"/>
            <w:color w:val="1155cc"/>
            <w:sz w:val="20"/>
            <w:szCs w:val="20"/>
            <w:u w:val="single"/>
            <w:rtl w:val="0"/>
          </w:rPr>
          <w:t xml:space="preserve">https://www.loc.gov/resource/sn83045462/1943-02-22/ed-1/?sp=9&amp;r=-0.784,-0.09,2.568,1.533,0</w:t>
        </w:r>
      </w:hyperlink>
      <w:r w:rsidDel="00000000" w:rsidR="00000000" w:rsidRPr="00000000">
        <w:rPr>
          <w:rFonts w:ascii="Calibri" w:cs="Calibri" w:eastAsia="Calibri" w:hAnsi="Calibri"/>
          <w:sz w:val="20"/>
          <w:szCs w:val="20"/>
          <w:rtl w:val="0"/>
        </w:rPr>
        <w:t xml:space="preserve"> </w:t>
      </w:r>
      <w:r w:rsidDel="00000000" w:rsidR="00000000" w:rsidRPr="00000000">
        <w:rPr>
          <w:rtl w:val="0"/>
        </w:rPr>
      </w:r>
    </w:p>
    <w:p w:rsidR="00000000" w:rsidDel="00000000" w:rsidP="00000000" w:rsidRDefault="00000000" w:rsidRPr="00000000" w14:paraId="00000082">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6"/>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83">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5">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86">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87">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C: </w:t>
            </w:r>
            <w:r w:rsidDel="00000000" w:rsidR="00000000" w:rsidRPr="00000000">
              <w:rPr>
                <w:rFonts w:ascii="Calibri" w:cs="Calibri" w:eastAsia="Calibri" w:hAnsi="Calibri"/>
                <w:color w:val="242424"/>
                <w:highlight w:val="white"/>
                <w:rtl w:val="0"/>
              </w:rPr>
              <w:t xml:space="preserve">Posters for The New York City Department of Water Supply, Gas &amp; Electricity </w:t>
            </w:r>
            <w:r w:rsidDel="00000000" w:rsidR="00000000" w:rsidRPr="00000000">
              <w:rPr>
                <w:rtl w:val="0"/>
              </w:rPr>
            </w:r>
          </w:p>
          <w:p w:rsidR="00000000" w:rsidDel="00000000" w:rsidP="00000000" w:rsidRDefault="00000000" w:rsidRPr="00000000" w14:paraId="00000088">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89">
      <w:pPr>
        <w:widowControl w:val="0"/>
        <w:spacing w:line="240" w:lineRule="auto"/>
        <w:ind w:left="-810" w:firstLine="0"/>
        <w:rPr>
          <w:rFonts w:ascii="Tinos" w:cs="Tinos" w:eastAsia="Tinos" w:hAnsi="Tinos"/>
          <w:sz w:val="24"/>
          <w:szCs w:val="24"/>
        </w:rPr>
      </w:pPr>
      <w:r w:rsidDel="00000000" w:rsidR="00000000" w:rsidRPr="00000000">
        <w:rPr>
          <w:rtl w:val="0"/>
        </w:rPr>
      </w:r>
    </w:p>
    <w:p w:rsidR="00000000" w:rsidDel="00000000" w:rsidP="00000000" w:rsidRDefault="00000000" w:rsidRPr="00000000" w14:paraId="0000008A">
      <w:pPr>
        <w:widowControl w:val="0"/>
        <w:spacing w:line="240" w:lineRule="auto"/>
        <w:ind w:left="-810" w:firstLine="0"/>
        <w:jc w:val="center"/>
        <w:rPr>
          <w:rFonts w:ascii="Tinos" w:cs="Tinos" w:eastAsia="Tinos" w:hAnsi="Tinos"/>
          <w:sz w:val="24"/>
          <w:szCs w:val="24"/>
        </w:rPr>
      </w:pPr>
      <w:r w:rsidDel="00000000" w:rsidR="00000000" w:rsidRPr="00000000">
        <w:rPr>
          <w:rFonts w:ascii="Tinos" w:cs="Tinos" w:eastAsia="Tinos" w:hAnsi="Tinos"/>
          <w:sz w:val="24"/>
          <w:szCs w:val="24"/>
        </w:rPr>
        <w:drawing>
          <wp:inline distB="114300" distT="114300" distL="114300" distR="114300">
            <wp:extent cx="3509963" cy="1857015"/>
            <wp:effectExtent b="0" l="0" r="0" t="0"/>
            <wp:docPr id="26" name="image19.png"/>
            <a:graphic>
              <a:graphicData uri="http://schemas.openxmlformats.org/drawingml/2006/picture">
                <pic:pic>
                  <pic:nvPicPr>
                    <pic:cNvPr id="0" name="image19.png"/>
                    <pic:cNvPicPr preferRelativeResize="0"/>
                  </pic:nvPicPr>
                  <pic:blipFill>
                    <a:blip r:embed="rId21"/>
                    <a:srcRect b="14804" l="1763" r="1923" t="7023"/>
                    <a:stretch>
                      <a:fillRect/>
                    </a:stretch>
                  </pic:blipFill>
                  <pic:spPr>
                    <a:xfrm>
                      <a:off x="0" y="0"/>
                      <a:ext cx="3509963" cy="1857015"/>
                    </a:xfrm>
                    <a:prstGeom prst="rect"/>
                    <a:ln/>
                  </pic:spPr>
                </pic:pic>
              </a:graphicData>
            </a:graphic>
          </wp:inline>
        </w:drawing>
      </w:r>
      <w:r w:rsidDel="00000000" w:rsidR="00000000" w:rsidRPr="00000000">
        <w:rPr>
          <w:rtl w:val="0"/>
        </w:rPr>
      </w:r>
    </w:p>
    <w:p w:rsidR="00000000" w:rsidDel="00000000" w:rsidP="00000000" w:rsidRDefault="00000000" w:rsidRPr="00000000" w14:paraId="0000008B">
      <w:pPr>
        <w:widowControl w:val="0"/>
        <w:spacing w:line="240" w:lineRule="auto"/>
        <w:ind w:left="-810" w:firstLine="0"/>
        <w:jc w:val="center"/>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22">
        <w:r w:rsidDel="00000000" w:rsidR="00000000" w:rsidRPr="00000000">
          <w:rPr>
            <w:rFonts w:ascii="Calibri" w:cs="Calibri" w:eastAsia="Calibri" w:hAnsi="Calibri"/>
            <w:color w:val="1155cc"/>
            <w:sz w:val="20"/>
            <w:szCs w:val="20"/>
            <w:u w:val="single"/>
            <w:rtl w:val="0"/>
          </w:rPr>
          <w:t xml:space="preserve">https://www.loc.gov/item/98516602/</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8C">
      <w:pPr>
        <w:widowControl w:val="0"/>
        <w:spacing w:line="240" w:lineRule="auto"/>
        <w:ind w:left="-810" w:firstLine="0"/>
        <w:jc w:val="center"/>
        <w:rPr>
          <w:rFonts w:ascii="Tinos" w:cs="Tinos" w:eastAsia="Tinos" w:hAnsi="Tinos"/>
          <w:sz w:val="24"/>
          <w:szCs w:val="24"/>
        </w:rPr>
      </w:pPr>
      <w:r w:rsidDel="00000000" w:rsidR="00000000" w:rsidRPr="00000000">
        <w:rPr>
          <w:rtl w:val="0"/>
        </w:rPr>
      </w:r>
    </w:p>
    <w:p w:rsidR="00000000" w:rsidDel="00000000" w:rsidP="00000000" w:rsidRDefault="00000000" w:rsidRPr="00000000" w14:paraId="0000008D">
      <w:pPr>
        <w:widowControl w:val="0"/>
        <w:spacing w:line="240" w:lineRule="auto"/>
        <w:ind w:left="-810" w:firstLine="0"/>
        <w:jc w:val="center"/>
        <w:rPr>
          <w:rFonts w:ascii="Tinos" w:cs="Tinos" w:eastAsia="Tinos" w:hAnsi="Tinos"/>
          <w:sz w:val="24"/>
          <w:szCs w:val="24"/>
        </w:rPr>
      </w:pPr>
      <w:r w:rsidDel="00000000" w:rsidR="00000000" w:rsidRPr="00000000">
        <w:rPr>
          <w:rFonts w:ascii="Tinos" w:cs="Tinos" w:eastAsia="Tinos" w:hAnsi="Tinos"/>
          <w:sz w:val="24"/>
          <w:szCs w:val="24"/>
        </w:rPr>
        <w:drawing>
          <wp:inline distB="114300" distT="114300" distL="114300" distR="114300">
            <wp:extent cx="3452813" cy="1832105"/>
            <wp:effectExtent b="0" l="0" r="0" t="0"/>
            <wp:docPr id="7" name="image4.png"/>
            <a:graphic>
              <a:graphicData uri="http://schemas.openxmlformats.org/drawingml/2006/picture">
                <pic:pic>
                  <pic:nvPicPr>
                    <pic:cNvPr id="0" name="image4.png"/>
                    <pic:cNvPicPr preferRelativeResize="0"/>
                  </pic:nvPicPr>
                  <pic:blipFill>
                    <a:blip r:embed="rId23"/>
                    <a:srcRect b="6540" l="2244" r="1763" t="6540"/>
                    <a:stretch>
                      <a:fillRect/>
                    </a:stretch>
                  </pic:blipFill>
                  <pic:spPr>
                    <a:xfrm>
                      <a:off x="0" y="0"/>
                      <a:ext cx="3452813" cy="1832105"/>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widowControl w:val="0"/>
        <w:spacing w:line="240" w:lineRule="auto"/>
        <w:ind w:left="-810" w:firstLine="0"/>
        <w:jc w:val="center"/>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24">
        <w:r w:rsidDel="00000000" w:rsidR="00000000" w:rsidRPr="00000000">
          <w:rPr>
            <w:rFonts w:ascii="Calibri" w:cs="Calibri" w:eastAsia="Calibri" w:hAnsi="Calibri"/>
            <w:color w:val="1155cc"/>
            <w:sz w:val="20"/>
            <w:szCs w:val="20"/>
            <w:u w:val="single"/>
            <w:rtl w:val="0"/>
          </w:rPr>
          <w:t xml:space="preserve">https://www.loc.gov/item/98516601/</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8F">
      <w:pPr>
        <w:widowControl w:val="0"/>
        <w:spacing w:line="240" w:lineRule="auto"/>
        <w:ind w:left="-810" w:firstLine="0"/>
        <w:jc w:val="center"/>
        <w:rPr>
          <w:rFonts w:ascii="Tinos" w:cs="Tinos" w:eastAsia="Tinos" w:hAnsi="Tinos"/>
          <w:sz w:val="24"/>
          <w:szCs w:val="24"/>
        </w:rPr>
      </w:pPr>
      <w:r w:rsidDel="00000000" w:rsidR="00000000" w:rsidRPr="00000000">
        <w:rPr>
          <w:rtl w:val="0"/>
        </w:rPr>
      </w:r>
    </w:p>
    <w:p w:rsidR="00000000" w:rsidDel="00000000" w:rsidP="00000000" w:rsidRDefault="00000000" w:rsidRPr="00000000" w14:paraId="00000090">
      <w:pPr>
        <w:widowControl w:val="0"/>
        <w:spacing w:line="240" w:lineRule="auto"/>
        <w:ind w:left="-810" w:firstLine="0"/>
        <w:jc w:val="center"/>
        <w:rPr>
          <w:rFonts w:ascii="Tinos" w:cs="Tinos" w:eastAsia="Tinos" w:hAnsi="Tinos"/>
          <w:sz w:val="24"/>
          <w:szCs w:val="24"/>
        </w:rPr>
      </w:pPr>
      <w:r w:rsidDel="00000000" w:rsidR="00000000" w:rsidRPr="00000000">
        <w:rPr>
          <w:rFonts w:ascii="Tinos" w:cs="Tinos" w:eastAsia="Tinos" w:hAnsi="Tinos"/>
          <w:sz w:val="24"/>
          <w:szCs w:val="24"/>
        </w:rPr>
        <w:drawing>
          <wp:inline distB="114300" distT="114300" distL="114300" distR="114300">
            <wp:extent cx="3395663" cy="1852180"/>
            <wp:effectExtent b="0" l="0" r="0" t="0"/>
            <wp:docPr id="25" name="image28.png"/>
            <a:graphic>
              <a:graphicData uri="http://schemas.openxmlformats.org/drawingml/2006/picture">
                <pic:pic>
                  <pic:nvPicPr>
                    <pic:cNvPr id="0" name="image28.png"/>
                    <pic:cNvPicPr preferRelativeResize="0"/>
                  </pic:nvPicPr>
                  <pic:blipFill>
                    <a:blip r:embed="rId25"/>
                    <a:srcRect b="14509" l="1603" r="2083" t="7346"/>
                    <a:stretch>
                      <a:fillRect/>
                    </a:stretch>
                  </pic:blipFill>
                  <pic:spPr>
                    <a:xfrm>
                      <a:off x="0" y="0"/>
                      <a:ext cx="3395663" cy="1852180"/>
                    </a:xfrm>
                    <a:prstGeom prst="rect"/>
                    <a:ln/>
                  </pic:spPr>
                </pic:pic>
              </a:graphicData>
            </a:graphic>
          </wp:inline>
        </w:drawing>
      </w:r>
      <w:r w:rsidDel="00000000" w:rsidR="00000000" w:rsidRPr="00000000">
        <w:rPr>
          <w:rtl w:val="0"/>
        </w:rPr>
      </w:r>
    </w:p>
    <w:p w:rsidR="00000000" w:rsidDel="00000000" w:rsidP="00000000" w:rsidRDefault="00000000" w:rsidRPr="00000000" w14:paraId="00000091">
      <w:pPr>
        <w:widowControl w:val="0"/>
        <w:spacing w:line="240" w:lineRule="auto"/>
        <w:ind w:left="-810" w:firstLine="0"/>
        <w:jc w:val="center"/>
        <w:rPr>
          <w:rFonts w:ascii="Calibri" w:cs="Calibri" w:eastAsia="Calibri" w:hAnsi="Calibri"/>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26">
        <w:r w:rsidDel="00000000" w:rsidR="00000000" w:rsidRPr="00000000">
          <w:rPr>
            <w:rFonts w:ascii="Calibri" w:cs="Calibri" w:eastAsia="Calibri" w:hAnsi="Calibri"/>
            <w:color w:val="1155cc"/>
            <w:sz w:val="20"/>
            <w:szCs w:val="20"/>
            <w:u w:val="single"/>
            <w:rtl w:val="0"/>
          </w:rPr>
          <w:t xml:space="preserve">https://www.loc.gov/item/98516596/</w:t>
        </w:r>
      </w:hyperlink>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92">
      <w:pPr>
        <w:widowControl w:val="0"/>
        <w:spacing w:line="240" w:lineRule="auto"/>
        <w:ind w:left="-810" w:firstLine="0"/>
        <w:jc w:val="cente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93">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7"/>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94">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96">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97">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98">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D: </w:t>
            </w:r>
            <w:r w:rsidDel="00000000" w:rsidR="00000000" w:rsidRPr="00000000">
              <w:rPr>
                <w:rFonts w:ascii="Calibri" w:cs="Calibri" w:eastAsia="Calibri" w:hAnsi="Calibri"/>
                <w:rtl w:val="0"/>
              </w:rPr>
              <w:t xml:space="preserve">NAACP Convention and March on Washington Plan, 1941</w:t>
            </w:r>
            <w:r w:rsidDel="00000000" w:rsidR="00000000" w:rsidRPr="00000000">
              <w:rPr>
                <w:rtl w:val="0"/>
              </w:rPr>
            </w:r>
          </w:p>
          <w:p w:rsidR="00000000" w:rsidDel="00000000" w:rsidP="00000000" w:rsidRDefault="00000000" w:rsidRPr="00000000" w14:paraId="00000099">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9A">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right="300"/>
        <w:rPr>
          <w:rFonts w:ascii="Calibri" w:cs="Calibri" w:eastAsia="Calibri" w:hAnsi="Calibri"/>
          <w:color w:val="333333"/>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180975</wp:posOffset>
            </wp:positionV>
            <wp:extent cx="2157413" cy="3299572"/>
            <wp:effectExtent b="0" l="0" r="0" t="0"/>
            <wp:wrapSquare wrapText="bothSides" distB="114300" distT="114300" distL="114300" distR="114300"/>
            <wp:docPr id="13" name="image18.png"/>
            <a:graphic>
              <a:graphicData uri="http://schemas.openxmlformats.org/drawingml/2006/picture">
                <pic:pic>
                  <pic:nvPicPr>
                    <pic:cNvPr id="0" name="image18.png"/>
                    <pic:cNvPicPr preferRelativeResize="0"/>
                  </pic:nvPicPr>
                  <pic:blipFill>
                    <a:blip r:embed="rId27"/>
                    <a:srcRect b="0" l="0" r="0" t="0"/>
                    <a:stretch>
                      <a:fillRect/>
                    </a:stretch>
                  </pic:blipFill>
                  <pic:spPr>
                    <a:xfrm>
                      <a:off x="0" y="0"/>
                      <a:ext cx="2157413" cy="3299572"/>
                    </a:xfrm>
                    <a:prstGeom prst="rect"/>
                    <a:ln/>
                  </pic:spPr>
                </pic:pic>
              </a:graphicData>
            </a:graphic>
          </wp:anchor>
        </w:drawing>
      </w:r>
    </w:p>
    <w:p w:rsidR="00000000" w:rsidDel="00000000" w:rsidP="00000000" w:rsidRDefault="00000000" w:rsidRPr="00000000" w14:paraId="0000009B">
      <w:pPr>
        <w:widowControl w:val="0"/>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color w:val="333333"/>
          <w:sz w:val="24"/>
          <w:szCs w:val="24"/>
          <w:highlight w:val="white"/>
          <w:rtl w:val="0"/>
        </w:rPr>
        <w:t xml:space="preserve">D</w:t>
      </w:r>
      <w:r w:rsidDel="00000000" w:rsidR="00000000" w:rsidRPr="00000000">
        <w:rPr>
          <w:rFonts w:ascii="Calibri" w:cs="Calibri" w:eastAsia="Calibri" w:hAnsi="Calibri"/>
          <w:sz w:val="24"/>
          <w:szCs w:val="24"/>
          <w:rtl w:val="0"/>
        </w:rPr>
        <w:t xml:space="preserve">uring World War II the NAACP renewed efforts to end discrimination in the military.  At the war’s onset, only the Army accepted black draftees. Through NAACP intervention, President Roosevelt established black organizations in every major branch of the armed services. </w:t>
      </w:r>
    </w:p>
    <w:p w:rsidR="00000000" w:rsidDel="00000000" w:rsidP="00000000" w:rsidRDefault="00000000" w:rsidRPr="00000000" w14:paraId="0000009C">
      <w:pPr>
        <w:widowControl w:val="0"/>
        <w:spacing w:line="240" w:lineRule="auto"/>
        <w:ind w:left="0" w:firstLine="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9D">
      <w:pPr>
        <w:widowControl w:val="0"/>
        <w:spacing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 Philip Randolph (1889–1979) and Walter White scheduled a March on Washington for July 1, to follow the NAACP’s Annual Convention in Houston, Texas, held from June 24 to June 29, 1941. The theme of the convention was “The Negro in National Defense.”</w:t>
      </w:r>
    </w:p>
    <w:p w:rsidR="00000000" w:rsidDel="00000000" w:rsidP="00000000" w:rsidRDefault="00000000" w:rsidRPr="00000000" w14:paraId="0000009E">
      <w:pPr>
        <w:widowControl w:val="0"/>
        <w:spacing w:line="240" w:lineRule="auto"/>
        <w:ind w:left="-810" w:firstLine="0"/>
        <w:rPr>
          <w:rFonts w:ascii="Calibri" w:cs="Calibri" w:eastAsia="Calibri" w:hAnsi="Calibri"/>
          <w:color w:val="333333"/>
          <w:sz w:val="24"/>
          <w:szCs w:val="24"/>
          <w:highlight w:val="white"/>
        </w:rPr>
      </w:pPr>
      <w:r w:rsidDel="00000000" w:rsidR="00000000" w:rsidRPr="00000000">
        <w:rPr>
          <w:rtl w:val="0"/>
        </w:rPr>
      </w:r>
    </w:p>
    <w:p w:rsidR="00000000" w:rsidDel="00000000" w:rsidP="00000000" w:rsidRDefault="00000000" w:rsidRPr="00000000" w14:paraId="0000009F">
      <w:pPr>
        <w:widowControl w:val="0"/>
        <w:spacing w:line="240" w:lineRule="auto"/>
        <w:jc w:val="center"/>
        <w:rPr>
          <w:color w:val="333333"/>
          <w:sz w:val="18"/>
          <w:szCs w:val="18"/>
          <w:shd w:fill="efefef" w:val="clear"/>
        </w:rPr>
      </w:pPr>
      <w:r w:rsidDel="00000000" w:rsidR="00000000" w:rsidRPr="00000000">
        <w:rPr>
          <w:rtl w:val="0"/>
        </w:rPr>
      </w:r>
    </w:p>
    <w:p w:rsidR="00000000" w:rsidDel="00000000" w:rsidP="00000000" w:rsidRDefault="00000000" w:rsidRPr="00000000" w14:paraId="000000A0">
      <w:pPr>
        <w:widowControl w:val="0"/>
        <w:spacing w:line="240" w:lineRule="auto"/>
        <w:jc w:val="center"/>
        <w:rPr>
          <w:color w:val="333333"/>
          <w:sz w:val="18"/>
          <w:szCs w:val="18"/>
          <w:shd w:fill="efefef" w:val="clea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3124200</wp:posOffset>
            </wp:positionH>
            <wp:positionV relativeFrom="paragraph">
              <wp:posOffset>146019</wp:posOffset>
            </wp:positionV>
            <wp:extent cx="3300413" cy="3967163"/>
            <wp:effectExtent b="0" l="0" r="0" t="0"/>
            <wp:wrapSquare wrapText="bothSides" distB="114300" distT="114300" distL="114300" distR="114300"/>
            <wp:docPr id="28" name="image27.png"/>
            <a:graphic>
              <a:graphicData uri="http://schemas.openxmlformats.org/drawingml/2006/picture">
                <pic:pic>
                  <pic:nvPicPr>
                    <pic:cNvPr id="0" name="image27.png"/>
                    <pic:cNvPicPr preferRelativeResize="0"/>
                  </pic:nvPicPr>
                  <pic:blipFill>
                    <a:blip r:embed="rId28"/>
                    <a:srcRect b="0" l="0" r="0" t="0"/>
                    <a:stretch>
                      <a:fillRect/>
                    </a:stretch>
                  </pic:blipFill>
                  <pic:spPr>
                    <a:xfrm>
                      <a:off x="0" y="0"/>
                      <a:ext cx="3300413" cy="3967163"/>
                    </a:xfrm>
                    <a:prstGeom prst="rect"/>
                    <a:ln/>
                  </pic:spPr>
                </pic:pic>
              </a:graphicData>
            </a:graphic>
          </wp:anchor>
        </w:drawing>
      </w:r>
    </w:p>
    <w:p w:rsidR="00000000" w:rsidDel="00000000" w:rsidP="00000000" w:rsidRDefault="00000000" w:rsidRPr="00000000" w14:paraId="000000A1">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right="300"/>
        <w:rPr>
          <w:rFonts w:ascii="Calibri" w:cs="Calibri" w:eastAsia="Calibri" w:hAnsi="Calibri"/>
          <w:color w:val="333333"/>
          <w:sz w:val="24"/>
          <w:szCs w:val="24"/>
        </w:rPr>
      </w:pPr>
      <w:r w:rsidDel="00000000" w:rsidR="00000000" w:rsidRPr="00000000">
        <w:rPr>
          <w:rtl w:val="0"/>
        </w:rPr>
      </w:r>
    </w:p>
    <w:p w:rsidR="00000000" w:rsidDel="00000000" w:rsidP="00000000" w:rsidRDefault="00000000" w:rsidRPr="00000000" w14:paraId="000000A2">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right="300"/>
        <w:rPr>
          <w:rFonts w:ascii="Calibri" w:cs="Calibri" w:eastAsia="Calibri" w:hAnsi="Calibri"/>
          <w:color w:val="333333"/>
          <w:sz w:val="24"/>
          <w:szCs w:val="24"/>
        </w:rPr>
      </w:pPr>
      <w:r w:rsidDel="00000000" w:rsidR="00000000" w:rsidRPr="00000000">
        <w:rPr>
          <w:rtl w:val="0"/>
        </w:rPr>
      </w:r>
    </w:p>
    <w:p w:rsidR="00000000" w:rsidDel="00000000" w:rsidP="00000000" w:rsidRDefault="00000000" w:rsidRPr="00000000" w14:paraId="000000A3">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right="300"/>
        <w:rPr>
          <w:rFonts w:ascii="Calibri" w:cs="Calibri" w:eastAsia="Calibri" w:hAnsi="Calibri"/>
          <w:color w:val="333333"/>
          <w:sz w:val="24"/>
          <w:szCs w:val="24"/>
        </w:rPr>
      </w:pPr>
      <w:r w:rsidDel="00000000" w:rsidR="00000000" w:rsidRPr="00000000">
        <w:rPr>
          <w:rtl w:val="0"/>
        </w:rPr>
      </w:r>
    </w:p>
    <w:p w:rsidR="00000000" w:rsidDel="00000000" w:rsidP="00000000" w:rsidRDefault="00000000" w:rsidRPr="00000000" w14:paraId="000000A4">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right="300"/>
        <w:rPr>
          <w:rFonts w:ascii="Calibri" w:cs="Calibri" w:eastAsia="Calibri" w:hAnsi="Calibri"/>
          <w:color w:val="333333"/>
          <w:sz w:val="24"/>
          <w:szCs w:val="24"/>
        </w:rPr>
      </w:pPr>
      <w:r w:rsidDel="00000000" w:rsidR="00000000" w:rsidRPr="00000000">
        <w:rPr>
          <w:rtl w:val="0"/>
        </w:rPr>
      </w:r>
    </w:p>
    <w:p w:rsidR="00000000" w:rsidDel="00000000" w:rsidP="00000000" w:rsidRDefault="00000000" w:rsidRPr="00000000" w14:paraId="000000A5">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right="300"/>
        <w:rPr>
          <w:rFonts w:ascii="Calibri" w:cs="Calibri" w:eastAsia="Calibri" w:hAnsi="Calibri"/>
          <w:color w:val="333333"/>
          <w:sz w:val="24"/>
          <w:szCs w:val="24"/>
        </w:rPr>
      </w:pPr>
      <w:r w:rsidDel="00000000" w:rsidR="00000000" w:rsidRPr="00000000">
        <w:rPr>
          <w:rtl w:val="0"/>
        </w:rPr>
      </w:r>
    </w:p>
    <w:p w:rsidR="00000000" w:rsidDel="00000000" w:rsidP="00000000" w:rsidRDefault="00000000" w:rsidRPr="00000000" w14:paraId="000000A6">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right="300"/>
        <w:rPr>
          <w:rFonts w:ascii="Calibri" w:cs="Calibri" w:eastAsia="Calibri" w:hAnsi="Calibri"/>
          <w:color w:val="333333"/>
          <w:sz w:val="24"/>
          <w:szCs w:val="24"/>
          <w:shd w:fill="efefef" w:val="clear"/>
        </w:rPr>
      </w:pPr>
      <w:r w:rsidDel="00000000" w:rsidR="00000000" w:rsidRPr="00000000">
        <w:rPr>
          <w:rFonts w:ascii="Calibri" w:cs="Calibri" w:eastAsia="Calibri" w:hAnsi="Calibri"/>
          <w:color w:val="333333"/>
          <w:sz w:val="24"/>
          <w:szCs w:val="24"/>
          <w:rtl w:val="0"/>
        </w:rPr>
        <w:t xml:space="preserve">In this letter, labor leader A. Philip Randolph suggests to Walter White “a mass March on Washington” by thousands of African Americans to protest discrimination in defense industries and the armed forces. On June 18, A. Philip Randolph and Walter White met at the White House with President Franklin D. Roosevelt, Assistant Secretary of War Robert Paterson, and other officials. On June 25, the threat of the march prompted President Roosevelt to sign Executive Order 8802, which banned discrimination in defense industries receiving government contracts. The Fair Employment Practices Committee (FEPC) was established to investigate and monitor hiring practices.</w:t>
      </w:r>
      <w:r w:rsidDel="00000000" w:rsidR="00000000" w:rsidRPr="00000000">
        <w:rPr>
          <w:rtl w:val="0"/>
        </w:rPr>
      </w:r>
    </w:p>
    <w:p w:rsidR="00000000" w:rsidDel="00000000" w:rsidP="00000000" w:rsidRDefault="00000000" w:rsidRPr="00000000" w14:paraId="000000A7">
      <w:pPr>
        <w:widowControl w:val="0"/>
        <w:spacing w:line="240" w:lineRule="auto"/>
        <w:rPr>
          <w:color w:val="333333"/>
          <w:sz w:val="18"/>
          <w:szCs w:val="18"/>
          <w:shd w:fill="efefef" w:val="clear"/>
        </w:rPr>
      </w:pPr>
      <w:r w:rsidDel="00000000" w:rsidR="00000000" w:rsidRPr="00000000">
        <w:rPr>
          <w:rtl w:val="0"/>
        </w:rPr>
      </w:r>
    </w:p>
    <w:p w:rsidR="00000000" w:rsidDel="00000000" w:rsidP="00000000" w:rsidRDefault="00000000" w:rsidRPr="00000000" w14:paraId="000000A8">
      <w:pPr>
        <w:widowControl w:val="0"/>
        <w:spacing w:line="240" w:lineRule="auto"/>
        <w:ind w:left="-810" w:firstLine="0"/>
        <w:rPr/>
      </w:pPr>
      <w:r w:rsidDel="00000000" w:rsidR="00000000" w:rsidRPr="00000000">
        <w:rPr>
          <w:rtl w:val="0"/>
        </w:rPr>
      </w:r>
    </w:p>
    <w:p w:rsidR="00000000" w:rsidDel="00000000" w:rsidP="00000000" w:rsidRDefault="00000000" w:rsidRPr="00000000" w14:paraId="000000A9">
      <w:pPr>
        <w:widowControl w:val="0"/>
        <w:spacing w:line="240" w:lineRule="auto"/>
        <w:ind w:left="-810" w:firstLine="0"/>
        <w:rPr/>
      </w:pPr>
      <w:r w:rsidDel="00000000" w:rsidR="00000000" w:rsidRPr="00000000">
        <w:rPr>
          <w:rtl w:val="0"/>
        </w:rPr>
      </w:r>
    </w:p>
    <w:p w:rsidR="00000000" w:rsidDel="00000000" w:rsidP="00000000" w:rsidRDefault="00000000" w:rsidRPr="00000000" w14:paraId="000000AA">
      <w:pPr>
        <w:widowControl w:val="0"/>
        <w:spacing w:line="240" w:lineRule="auto"/>
        <w:rPr>
          <w:color w:val="333333"/>
          <w:sz w:val="18"/>
          <w:szCs w:val="18"/>
          <w:highlight w:val="white"/>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29">
        <w:r w:rsidDel="00000000" w:rsidR="00000000" w:rsidRPr="00000000">
          <w:rPr>
            <w:rFonts w:ascii="Calibri" w:cs="Calibri" w:eastAsia="Calibri" w:hAnsi="Calibri"/>
            <w:color w:val="1c4587"/>
            <w:sz w:val="20"/>
            <w:szCs w:val="20"/>
            <w:u w:val="single"/>
            <w:rtl w:val="0"/>
          </w:rPr>
          <w:t xml:space="preserve">https://www.loc.gov/exhibits/naacp/world-war-ii-and-the-post-war-years.html</w:t>
        </w:r>
      </w:hyperlink>
      <w:r w:rsidDel="00000000" w:rsidR="00000000" w:rsidRPr="00000000">
        <w:rPr>
          <w:rFonts w:ascii="Calibri" w:cs="Calibri" w:eastAsia="Calibri" w:hAnsi="Calibri"/>
          <w:color w:val="1c4587"/>
          <w:sz w:val="20"/>
          <w:szCs w:val="20"/>
          <w:rtl w:val="0"/>
        </w:rPr>
        <w:t xml:space="preserve"> </w:t>
      </w:r>
      <w:r w:rsidDel="00000000" w:rsidR="00000000" w:rsidRPr="00000000">
        <w:rPr>
          <w:rtl w:val="0"/>
        </w:rPr>
      </w:r>
    </w:p>
    <w:p w:rsidR="00000000" w:rsidDel="00000000" w:rsidP="00000000" w:rsidRDefault="00000000" w:rsidRPr="00000000" w14:paraId="000000AB">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8"/>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AC">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AE">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AF">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B0">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E: </w:t>
            </w:r>
            <w:r w:rsidDel="00000000" w:rsidR="00000000" w:rsidRPr="00000000">
              <w:rPr>
                <w:rFonts w:ascii="Calibri" w:cs="Calibri" w:eastAsia="Calibri" w:hAnsi="Calibri"/>
                <w:rtl w:val="0"/>
              </w:rPr>
              <w:t xml:space="preserve">War Bonds Posters</w:t>
            </w:r>
            <w:r w:rsidDel="00000000" w:rsidR="00000000" w:rsidRPr="00000000">
              <w:rPr>
                <w:rFonts w:ascii="Calibri" w:cs="Calibri" w:eastAsia="Calibri" w:hAnsi="Calibri"/>
                <w:b w:val="1"/>
                <w:bCs w:val="1"/>
                <w:rtl w:val="0"/>
              </w:rPr>
              <w:t xml:space="preserve"> </w:t>
            </w:r>
          </w:p>
          <w:p w:rsidR="00000000" w:rsidDel="00000000" w:rsidP="00000000" w:rsidRDefault="00000000" w:rsidRPr="00000000" w14:paraId="000000B1">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B2">
      <w:pPr>
        <w:widowControl w:val="0"/>
        <w:spacing w:line="240" w:lineRule="auto"/>
        <w:ind w:left="-810" w:firstLine="0"/>
        <w:rPr>
          <w:color w:val="333333"/>
          <w:sz w:val="18"/>
          <w:szCs w:val="18"/>
          <w:highlight w:val="white"/>
        </w:rPr>
      </w:pPr>
      <w:r w:rsidDel="00000000" w:rsidR="00000000" w:rsidRPr="00000000">
        <w:rPr>
          <w:rtl w:val="0"/>
        </w:rPr>
      </w:r>
    </w:p>
    <w:p w:rsidR="00000000" w:rsidDel="00000000" w:rsidP="00000000" w:rsidRDefault="00000000" w:rsidRPr="00000000" w14:paraId="000000B3">
      <w:pPr>
        <w:widowControl w:val="0"/>
        <w:spacing w:line="240" w:lineRule="auto"/>
        <w:ind w:left="-810" w:firstLine="0"/>
        <w:rPr>
          <w:color w:val="333333"/>
          <w:sz w:val="18"/>
          <w:szCs w:val="18"/>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4119563</wp:posOffset>
            </wp:positionH>
            <wp:positionV relativeFrom="paragraph">
              <wp:posOffset>3381375</wp:posOffset>
            </wp:positionV>
            <wp:extent cx="2424113" cy="3587687"/>
            <wp:effectExtent b="0" l="0" r="0" t="0"/>
            <wp:wrapSquare wrapText="bothSides" distB="114300" distT="114300" distL="114300" distR="114300"/>
            <wp:docPr id="17" name="image11.png"/>
            <a:graphic>
              <a:graphicData uri="http://schemas.openxmlformats.org/drawingml/2006/picture">
                <pic:pic>
                  <pic:nvPicPr>
                    <pic:cNvPr id="0" name="image11.png"/>
                    <pic:cNvPicPr preferRelativeResize="0"/>
                  </pic:nvPicPr>
                  <pic:blipFill>
                    <a:blip r:embed="rId30"/>
                    <a:srcRect b="0" l="0" r="0" t="0"/>
                    <a:stretch>
                      <a:fillRect/>
                    </a:stretch>
                  </pic:blipFill>
                  <pic:spPr>
                    <a:xfrm>
                      <a:off x="0" y="0"/>
                      <a:ext cx="2424113" cy="3587687"/>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2571750</wp:posOffset>
            </wp:positionH>
            <wp:positionV relativeFrom="paragraph">
              <wp:posOffset>152400</wp:posOffset>
            </wp:positionV>
            <wp:extent cx="3973390" cy="3038475"/>
            <wp:effectExtent b="0" l="0" r="0" t="0"/>
            <wp:wrapSquare wrapText="bothSides" distB="114300" distT="114300" distL="114300" distR="114300"/>
            <wp:docPr id="2" name="image14.png"/>
            <a:graphic>
              <a:graphicData uri="http://schemas.openxmlformats.org/drawingml/2006/picture">
                <pic:pic>
                  <pic:nvPicPr>
                    <pic:cNvPr id="0" name="image14.png"/>
                    <pic:cNvPicPr preferRelativeResize="0"/>
                  </pic:nvPicPr>
                  <pic:blipFill>
                    <a:blip r:embed="rId31"/>
                    <a:srcRect b="0" l="0" r="0" t="0"/>
                    <a:stretch>
                      <a:fillRect/>
                    </a:stretch>
                  </pic:blipFill>
                  <pic:spPr>
                    <a:xfrm>
                      <a:off x="0" y="0"/>
                      <a:ext cx="3973390" cy="3038475"/>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-495299</wp:posOffset>
            </wp:positionH>
            <wp:positionV relativeFrom="paragraph">
              <wp:posOffset>150484</wp:posOffset>
            </wp:positionV>
            <wp:extent cx="2967038" cy="3039626"/>
            <wp:effectExtent b="0" l="0" r="0" t="0"/>
            <wp:wrapSquare wrapText="bothSides" distB="114300" distT="114300" distL="114300" distR="114300"/>
            <wp:docPr id="8" name="image16.png"/>
            <a:graphic>
              <a:graphicData uri="http://schemas.openxmlformats.org/drawingml/2006/picture">
                <pic:pic>
                  <pic:nvPicPr>
                    <pic:cNvPr id="0" name="image16.png"/>
                    <pic:cNvPicPr preferRelativeResize="0"/>
                  </pic:nvPicPr>
                  <pic:blipFill>
                    <a:blip r:embed="rId32"/>
                    <a:srcRect b="0" l="0" r="0" t="0"/>
                    <a:stretch>
                      <a:fillRect/>
                    </a:stretch>
                  </pic:blipFill>
                  <pic:spPr>
                    <a:xfrm>
                      <a:off x="0" y="0"/>
                      <a:ext cx="2967038" cy="3039626"/>
                    </a:xfrm>
                    <a:prstGeom prst="rect"/>
                    <a:ln/>
                  </pic:spPr>
                </pic:pic>
              </a:graphicData>
            </a:graphic>
          </wp:anchor>
        </w:drawing>
      </w:r>
    </w:p>
    <w:p w:rsidR="00000000" w:rsidDel="00000000" w:rsidP="00000000" w:rsidRDefault="00000000" w:rsidRPr="00000000" w14:paraId="000000B4">
      <w:pPr>
        <w:widowControl w:val="0"/>
        <w:spacing w:line="240" w:lineRule="auto"/>
        <w:ind w:left="-810" w:firstLine="0"/>
        <w:rPr>
          <w:color w:val="333333"/>
          <w:sz w:val="18"/>
          <w:szCs w:val="18"/>
          <w:highlight w:val="white"/>
        </w:rPr>
      </w:pPr>
      <w:r w:rsidDel="00000000" w:rsidR="00000000" w:rsidRPr="00000000">
        <w:rPr>
          <w:rtl w:val="0"/>
        </w:rPr>
      </w:r>
    </w:p>
    <w:p w:rsidR="00000000" w:rsidDel="00000000" w:rsidP="00000000" w:rsidRDefault="00000000" w:rsidRPr="00000000" w14:paraId="000000B5">
      <w:pPr>
        <w:widowControl w:val="0"/>
        <w:spacing w:line="240" w:lineRule="auto"/>
        <w:ind w:left="-810"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Top Left: Italian-American children buying stamps and bonds at Public School Eight, New York, New York. 1942. </w:t>
      </w:r>
    </w:p>
    <w:p w:rsidR="00000000" w:rsidDel="00000000" w:rsidP="00000000" w:rsidRDefault="00000000" w:rsidRPr="00000000" w14:paraId="000000B6">
      <w:pPr>
        <w:widowControl w:val="0"/>
        <w:spacing w:line="240" w:lineRule="auto"/>
        <w:ind w:left="-810" w:firstLine="0"/>
        <w:rPr>
          <w:rFonts w:ascii="Calibri" w:cs="Calibri" w:eastAsia="Calibri" w:hAnsi="Calibri"/>
          <w:color w:val="595959"/>
          <w:sz w:val="20"/>
          <w:szCs w:val="20"/>
          <w:highlight w:val="white"/>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33">
        <w:r w:rsidDel="00000000" w:rsidR="00000000" w:rsidRPr="00000000">
          <w:rPr>
            <w:rFonts w:ascii="Calibri" w:cs="Calibri" w:eastAsia="Calibri" w:hAnsi="Calibri"/>
            <w:color w:val="1155cc"/>
            <w:sz w:val="20"/>
            <w:szCs w:val="20"/>
            <w:highlight w:val="white"/>
            <w:u w:val="single"/>
            <w:rtl w:val="0"/>
          </w:rPr>
          <w:t xml:space="preserve">http://hdl.loc.gov/loc.pnp/fsa.8d24226</w:t>
        </w:r>
      </w:hyperlink>
      <w:r w:rsidDel="00000000" w:rsidR="00000000" w:rsidRPr="00000000">
        <w:rPr>
          <w:rFonts w:ascii="Calibri" w:cs="Calibri" w:eastAsia="Calibri" w:hAnsi="Calibri"/>
          <w:color w:val="595959"/>
          <w:sz w:val="20"/>
          <w:szCs w:val="20"/>
          <w:highlight w:val="white"/>
          <w:rtl w:val="0"/>
        </w:rPr>
        <w:t xml:space="preserve"> </w:t>
      </w:r>
    </w:p>
    <w:p w:rsidR="00000000" w:rsidDel="00000000" w:rsidP="00000000" w:rsidRDefault="00000000" w:rsidRPr="00000000" w14:paraId="000000B7">
      <w:pPr>
        <w:widowControl w:val="0"/>
        <w:spacing w:line="240" w:lineRule="auto"/>
        <w:ind w:left="-810" w:firstLine="0"/>
        <w:rPr>
          <w:rFonts w:ascii="Calibri" w:cs="Calibri" w:eastAsia="Calibri" w:hAnsi="Calibri"/>
          <w:color w:val="595959"/>
          <w:sz w:val="20"/>
          <w:szCs w:val="20"/>
          <w:highlight w:val="white"/>
        </w:rPr>
      </w:pPr>
      <w:r w:rsidDel="00000000" w:rsidR="00000000" w:rsidRPr="00000000">
        <w:rPr>
          <w:rtl w:val="0"/>
        </w:rPr>
      </w:r>
    </w:p>
    <w:p w:rsidR="00000000" w:rsidDel="00000000" w:rsidP="00000000" w:rsidRDefault="00000000" w:rsidRPr="00000000" w14:paraId="000000B8">
      <w:pPr>
        <w:widowControl w:val="0"/>
        <w:spacing w:line="240" w:lineRule="auto"/>
        <w:ind w:left="-810"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Top Right: Rural school children, San Augustine County, Texas, 1943. </w:t>
      </w:r>
    </w:p>
    <w:p w:rsidR="00000000" w:rsidDel="00000000" w:rsidP="00000000" w:rsidRDefault="00000000" w:rsidRPr="00000000" w14:paraId="000000B9">
      <w:pPr>
        <w:widowControl w:val="0"/>
        <w:spacing w:line="240" w:lineRule="auto"/>
        <w:ind w:left="-810" w:firstLine="0"/>
        <w:rPr>
          <w:rFonts w:ascii="Calibri" w:cs="Calibri" w:eastAsia="Calibri" w:hAnsi="Calibri"/>
          <w:color w:val="595959"/>
          <w:sz w:val="20"/>
          <w:szCs w:val="20"/>
          <w:highlight w:val="white"/>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34">
        <w:r w:rsidDel="00000000" w:rsidR="00000000" w:rsidRPr="00000000">
          <w:rPr>
            <w:rFonts w:ascii="Calibri" w:cs="Calibri" w:eastAsia="Calibri" w:hAnsi="Calibri"/>
            <w:color w:val="1155cc"/>
            <w:sz w:val="20"/>
            <w:szCs w:val="20"/>
            <w:highlight w:val="white"/>
            <w:u w:val="single"/>
            <w:rtl w:val="0"/>
          </w:rPr>
          <w:t xml:space="preserve">http://hdl.loc.gov/loc.pnp/fsac.1a35427</w:t>
        </w:r>
      </w:hyperlink>
      <w:r w:rsidDel="00000000" w:rsidR="00000000" w:rsidRPr="00000000">
        <w:rPr>
          <w:rFonts w:ascii="Calibri" w:cs="Calibri" w:eastAsia="Calibri" w:hAnsi="Calibri"/>
          <w:color w:val="595959"/>
          <w:sz w:val="20"/>
          <w:szCs w:val="20"/>
          <w:highlight w:val="white"/>
          <w:rtl w:val="0"/>
        </w:rPr>
        <w:t xml:space="preserve"> </w:t>
      </w:r>
    </w:p>
    <w:p w:rsidR="00000000" w:rsidDel="00000000" w:rsidP="00000000" w:rsidRDefault="00000000" w:rsidRPr="00000000" w14:paraId="000000BA">
      <w:pPr>
        <w:widowControl w:val="0"/>
        <w:spacing w:line="240" w:lineRule="auto"/>
        <w:ind w:left="-810" w:firstLine="0"/>
        <w:rPr>
          <w:rFonts w:ascii="Open Sans" w:cs="Open Sans" w:eastAsia="Open Sans" w:hAnsi="Open Sans"/>
          <w:color w:val="595959"/>
          <w:sz w:val="21"/>
          <w:szCs w:val="21"/>
          <w:highlight w:val="white"/>
        </w:rPr>
      </w:pPr>
      <w:r w:rsidDel="00000000" w:rsidR="00000000" w:rsidRPr="00000000">
        <w:rPr>
          <w:rtl w:val="0"/>
        </w:rPr>
      </w:r>
    </w:p>
    <w:p w:rsidR="00000000" w:rsidDel="00000000" w:rsidP="00000000" w:rsidRDefault="00000000" w:rsidRPr="00000000" w14:paraId="000000BB">
      <w:pPr>
        <w:widowControl w:val="0"/>
        <w:spacing w:line="240" w:lineRule="auto"/>
        <w:ind w:left="-810"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Right: Buy War Bonds. Lithograph by N.C. Wyeth, 1942. </w:t>
      </w:r>
    </w:p>
    <w:p w:rsidR="00000000" w:rsidDel="00000000" w:rsidP="00000000" w:rsidRDefault="00000000" w:rsidRPr="00000000" w14:paraId="000000BC">
      <w:pPr>
        <w:widowControl w:val="0"/>
        <w:spacing w:line="240" w:lineRule="auto"/>
        <w:ind w:left="-810" w:firstLine="0"/>
        <w:rPr>
          <w:rFonts w:ascii="Calibri" w:cs="Calibri" w:eastAsia="Calibri" w:hAnsi="Calibri"/>
          <w:color w:val="595959"/>
          <w:sz w:val="20"/>
          <w:szCs w:val="20"/>
          <w:highlight w:val="white"/>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35">
        <w:r w:rsidDel="00000000" w:rsidR="00000000" w:rsidRPr="00000000">
          <w:rPr>
            <w:rFonts w:ascii="Calibri" w:cs="Calibri" w:eastAsia="Calibri" w:hAnsi="Calibri"/>
            <w:color w:val="1155cc"/>
            <w:sz w:val="20"/>
            <w:szCs w:val="20"/>
            <w:highlight w:val="white"/>
            <w:u w:val="single"/>
            <w:rtl w:val="0"/>
          </w:rPr>
          <w:t xml:space="preserve">http://hdl.loc.gov/loc.pnp/ds.12471</w:t>
        </w:r>
      </w:hyperlink>
      <w:r w:rsidDel="00000000" w:rsidR="00000000" w:rsidRPr="00000000">
        <w:rPr>
          <w:rFonts w:ascii="Calibri" w:cs="Calibri" w:eastAsia="Calibri" w:hAnsi="Calibri"/>
          <w:color w:val="595959"/>
          <w:sz w:val="20"/>
          <w:szCs w:val="20"/>
          <w:highlight w:val="white"/>
          <w:rtl w:val="0"/>
        </w:rPr>
        <w:t xml:space="preserve"> </w:t>
      </w:r>
    </w:p>
    <w:p w:rsidR="00000000" w:rsidDel="00000000" w:rsidP="00000000" w:rsidRDefault="00000000" w:rsidRPr="00000000" w14:paraId="000000BD">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BE">
      <w:pPr>
        <w:widowControl w:val="0"/>
        <w:spacing w:line="240" w:lineRule="auto"/>
        <w:ind w:left="-810" w:firstLine="0"/>
        <w:rPr>
          <w:rFonts w:ascii="Calibri" w:cs="Calibri" w:eastAsia="Calibri" w:hAnsi="Calibri"/>
          <w:color w:val="595959"/>
          <w:sz w:val="24"/>
          <w:szCs w:val="24"/>
          <w:highlight w:val="white"/>
        </w:rPr>
      </w:pPr>
      <w:r w:rsidDel="00000000" w:rsidR="00000000" w:rsidRPr="00000000">
        <w:rPr>
          <w:rtl w:val="0"/>
        </w:rPr>
      </w:r>
    </w:p>
    <w:p w:rsidR="00000000" w:rsidDel="00000000" w:rsidP="00000000" w:rsidRDefault="00000000" w:rsidRPr="00000000" w14:paraId="000000BF">
      <w:pPr>
        <w:widowControl w:val="0"/>
        <w:spacing w:line="240" w:lineRule="auto"/>
        <w:ind w:left="-810" w:firstLine="0"/>
        <w:rPr>
          <w:rFonts w:ascii="Open Sans" w:cs="Open Sans" w:eastAsia="Open Sans" w:hAnsi="Open Sans"/>
          <w:color w:val="595959"/>
          <w:sz w:val="21"/>
          <w:szCs w:val="21"/>
          <w:highlight w:val="white"/>
        </w:rPr>
      </w:pPr>
      <w:r w:rsidDel="00000000" w:rsidR="00000000" w:rsidRPr="00000000">
        <w:rPr>
          <w:rtl w:val="0"/>
        </w:rPr>
      </w:r>
    </w:p>
    <w:p w:rsidR="00000000" w:rsidDel="00000000" w:rsidP="00000000" w:rsidRDefault="00000000" w:rsidRPr="00000000" w14:paraId="000000C0">
      <w:pPr>
        <w:widowControl w:val="0"/>
        <w:spacing w:line="240" w:lineRule="auto"/>
        <w:ind w:left="-810" w:firstLine="0"/>
        <w:rPr>
          <w:rFonts w:ascii="Open Sans" w:cs="Open Sans" w:eastAsia="Open Sans" w:hAnsi="Open Sans"/>
          <w:color w:val="595959"/>
          <w:sz w:val="21"/>
          <w:szCs w:val="21"/>
          <w:highlight w:val="white"/>
        </w:rPr>
      </w:pPr>
      <w:r w:rsidDel="00000000" w:rsidR="00000000" w:rsidRPr="00000000">
        <w:rPr>
          <w:rtl w:val="0"/>
        </w:rPr>
      </w:r>
    </w:p>
    <w:p w:rsidR="00000000" w:rsidDel="00000000" w:rsidP="00000000" w:rsidRDefault="00000000" w:rsidRPr="00000000" w14:paraId="000000C1">
      <w:pPr>
        <w:widowControl w:val="0"/>
        <w:spacing w:line="240" w:lineRule="auto"/>
        <w:ind w:left="-810" w:firstLine="0"/>
        <w:rPr>
          <w:rFonts w:ascii="Open Sans" w:cs="Open Sans" w:eastAsia="Open Sans" w:hAnsi="Open Sans"/>
          <w:color w:val="595959"/>
          <w:sz w:val="21"/>
          <w:szCs w:val="21"/>
          <w:highlight w:val="white"/>
        </w:rPr>
      </w:pPr>
      <w:r w:rsidDel="00000000" w:rsidR="00000000" w:rsidRPr="00000000">
        <w:rPr>
          <w:rtl w:val="0"/>
        </w:rPr>
      </w:r>
    </w:p>
    <w:p w:rsidR="00000000" w:rsidDel="00000000" w:rsidP="00000000" w:rsidRDefault="00000000" w:rsidRPr="00000000" w14:paraId="000000C2">
      <w:pPr>
        <w:widowControl w:val="0"/>
        <w:spacing w:line="240" w:lineRule="auto"/>
        <w:ind w:left="-810" w:firstLine="0"/>
        <w:rPr>
          <w:rFonts w:ascii="Open Sans" w:cs="Open Sans" w:eastAsia="Open Sans" w:hAnsi="Open Sans"/>
          <w:color w:val="595959"/>
          <w:sz w:val="21"/>
          <w:szCs w:val="21"/>
          <w:highlight w:val="white"/>
        </w:rPr>
      </w:pPr>
      <w:r w:rsidDel="00000000" w:rsidR="00000000" w:rsidRPr="00000000">
        <w:rPr>
          <w:rtl w:val="0"/>
        </w:rPr>
      </w:r>
    </w:p>
    <w:p w:rsidR="00000000" w:rsidDel="00000000" w:rsidP="00000000" w:rsidRDefault="00000000" w:rsidRPr="00000000" w14:paraId="000000C3">
      <w:pPr>
        <w:widowControl w:val="0"/>
        <w:spacing w:line="240" w:lineRule="auto"/>
        <w:ind w:left="-810" w:firstLine="0"/>
        <w:rPr>
          <w:rFonts w:ascii="Open Sans" w:cs="Open Sans" w:eastAsia="Open Sans" w:hAnsi="Open Sans"/>
          <w:color w:val="595959"/>
          <w:sz w:val="21"/>
          <w:szCs w:val="21"/>
          <w:highlight w:val="white"/>
        </w:rPr>
      </w:pPr>
      <w:r w:rsidDel="00000000" w:rsidR="00000000" w:rsidRPr="00000000">
        <w:rPr>
          <w:rtl w:val="0"/>
        </w:rPr>
      </w:r>
    </w:p>
    <w:p w:rsidR="00000000" w:rsidDel="00000000" w:rsidP="00000000" w:rsidRDefault="00000000" w:rsidRPr="00000000" w14:paraId="000000C4">
      <w:pPr>
        <w:widowControl w:val="0"/>
        <w:spacing w:line="240" w:lineRule="auto"/>
        <w:ind w:left="-810" w:firstLine="0"/>
        <w:rPr>
          <w:color w:val="333333"/>
          <w:sz w:val="18"/>
          <w:szCs w:val="18"/>
          <w:highlight w:val="white"/>
        </w:rPr>
      </w:pPr>
      <w:r w:rsidDel="00000000" w:rsidR="00000000" w:rsidRPr="00000000">
        <w:rPr>
          <w:rtl w:val="0"/>
        </w:rPr>
      </w:r>
    </w:p>
    <w:p w:rsidR="00000000" w:rsidDel="00000000" w:rsidP="00000000" w:rsidRDefault="00000000" w:rsidRPr="00000000" w14:paraId="000000C5">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9"/>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C6">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C8">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C9">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CA">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F: </w:t>
            </w:r>
            <w:r w:rsidDel="00000000" w:rsidR="00000000" w:rsidRPr="00000000">
              <w:rPr>
                <w:rFonts w:ascii="Calibri" w:cs="Calibri" w:eastAsia="Calibri" w:hAnsi="Calibri"/>
                <w:rtl w:val="0"/>
              </w:rPr>
              <w:t xml:space="preserve">Double V Campaign</w:t>
            </w:r>
          </w:p>
          <w:p w:rsidR="00000000" w:rsidDel="00000000" w:rsidP="00000000" w:rsidRDefault="00000000" w:rsidRPr="00000000" w14:paraId="000000CB">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0CC">
      <w:pPr>
        <w:widowControl w:val="0"/>
        <w:spacing w:line="240" w:lineRule="auto"/>
        <w:ind w:left="-810" w:firstLine="0"/>
        <w:rPr>
          <w:color w:val="333333"/>
          <w:sz w:val="18"/>
          <w:szCs w:val="18"/>
          <w:highlight w:val="white"/>
        </w:rPr>
      </w:pPr>
      <w:r w:rsidDel="00000000" w:rsidR="00000000" w:rsidRPr="00000000">
        <w:rPr>
          <w:color w:val="333333"/>
          <w:sz w:val="18"/>
          <w:szCs w:val="18"/>
          <w:highlight w:val="white"/>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-647699</wp:posOffset>
            </wp:positionH>
            <wp:positionV relativeFrom="paragraph">
              <wp:posOffset>121909</wp:posOffset>
            </wp:positionV>
            <wp:extent cx="3981692" cy="6100763"/>
            <wp:effectExtent b="0" l="0" r="0" t="0"/>
            <wp:wrapSquare wrapText="bothSides" distB="114300" distT="114300" distL="114300" distR="114300"/>
            <wp:docPr id="14" name="image12.png"/>
            <a:graphic>
              <a:graphicData uri="http://schemas.openxmlformats.org/drawingml/2006/picture">
                <pic:pic>
                  <pic:nvPicPr>
                    <pic:cNvPr id="0" name="image12.png"/>
                    <pic:cNvPicPr preferRelativeResize="0"/>
                  </pic:nvPicPr>
                  <pic:blipFill>
                    <a:blip r:embed="rId36"/>
                    <a:srcRect b="0" l="0" r="0" t="0"/>
                    <a:stretch>
                      <a:fillRect/>
                    </a:stretch>
                  </pic:blipFill>
                  <pic:spPr>
                    <a:xfrm>
                      <a:off x="0" y="0"/>
                      <a:ext cx="3981692" cy="6100763"/>
                    </a:xfrm>
                    <a:prstGeom prst="rect"/>
                    <a:ln/>
                  </pic:spPr>
                </pic:pic>
              </a:graphicData>
            </a:graphic>
          </wp:anchor>
        </w:drawing>
      </w:r>
    </w:p>
    <w:p w:rsidR="00000000" w:rsidDel="00000000" w:rsidP="00000000" w:rsidRDefault="00000000" w:rsidRPr="00000000" w14:paraId="000000CD">
      <w:pPr>
        <w:widowControl w:val="0"/>
        <w:spacing w:line="240" w:lineRule="auto"/>
        <w:ind w:left="0" w:firstLine="0"/>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In 1942 the NAACP joined the “Double V” Campaign being conducted by the </w:t>
      </w:r>
      <w:r w:rsidDel="00000000" w:rsidR="00000000" w:rsidRPr="00000000">
        <w:rPr>
          <w:rFonts w:ascii="Calibri" w:cs="Calibri" w:eastAsia="Calibri" w:hAnsi="Calibri"/>
          <w:i w:val="1"/>
          <w:iCs w:val="1"/>
          <w:color w:val="333333"/>
          <w:sz w:val="24"/>
          <w:szCs w:val="24"/>
          <w:highlight w:val="white"/>
          <w:rtl w:val="0"/>
        </w:rPr>
        <w:t xml:space="preserve">Pittsburgh Courier</w:t>
      </w:r>
      <w:r w:rsidDel="00000000" w:rsidR="00000000" w:rsidRPr="00000000">
        <w:rPr>
          <w:rFonts w:ascii="Calibri" w:cs="Calibri" w:eastAsia="Calibri" w:hAnsi="Calibri"/>
          <w:color w:val="333333"/>
          <w:sz w:val="24"/>
          <w:szCs w:val="24"/>
          <w:highlight w:val="white"/>
          <w:rtl w:val="0"/>
        </w:rPr>
        <w:t xml:space="preserve">. The purpose was to mobilize black civilians to fight for “a double victory–full democracy abroad and at home.” They were encouraged to help defeat the Axis forces abroad by participating in Civilian Defense programs and Jim Crow at home by supporting the NAACP. The campaign’s hope is symbolically captured by this poster.  It shows a hand labeled “NAACP” grasping a dead crow, “Jim Crow,” over a flaming battlefield.  Jim Crow’s feet are shackled with the tattered flags of Nazi Germany and Japan.</w:t>
      </w:r>
    </w:p>
    <w:p w:rsidR="00000000" w:rsidDel="00000000" w:rsidP="00000000" w:rsidRDefault="00000000" w:rsidRPr="00000000" w14:paraId="000000CE">
      <w:pPr>
        <w:widowControl w:val="0"/>
        <w:spacing w:line="240" w:lineRule="auto"/>
        <w:ind w:left="0" w:firstLine="0"/>
        <w:rPr>
          <w:rFonts w:ascii="Calibri" w:cs="Calibri" w:eastAsia="Calibri" w:hAnsi="Calibri"/>
          <w:color w:val="333333"/>
          <w:sz w:val="24"/>
          <w:szCs w:val="24"/>
          <w:highlight w:val="white"/>
        </w:rPr>
      </w:pPr>
      <w:r w:rsidDel="00000000" w:rsidR="00000000" w:rsidRPr="00000000">
        <w:rPr>
          <w:rtl w:val="0"/>
        </w:rPr>
      </w:r>
    </w:p>
    <w:p w:rsidR="00000000" w:rsidDel="00000000" w:rsidP="00000000" w:rsidRDefault="00000000" w:rsidRPr="00000000" w14:paraId="000000CF">
      <w:pPr>
        <w:widowControl w:val="0"/>
        <w:spacing w:line="240" w:lineRule="auto"/>
        <w:ind w:left="-990" w:firstLine="0"/>
        <w:jc w:val="center"/>
        <w:rPr>
          <w:rFonts w:ascii="Calibri" w:cs="Calibri" w:eastAsia="Calibri" w:hAnsi="Calibri"/>
          <w:color w:val="333333"/>
          <w:sz w:val="24"/>
          <w:szCs w:val="24"/>
          <w:highlight w:val="white"/>
        </w:rPr>
      </w:pPr>
      <w:r w:rsidDel="00000000" w:rsidR="00000000" w:rsidRPr="00000000">
        <w:rPr>
          <w:rtl w:val="0"/>
        </w:rPr>
      </w:r>
    </w:p>
    <w:p w:rsidR="00000000" w:rsidDel="00000000" w:rsidP="00000000" w:rsidRDefault="00000000" w:rsidRPr="00000000" w14:paraId="000000D0">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1">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2">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3">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4">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5">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6">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7">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8">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9">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A">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B">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C">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D">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E">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DF">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E0">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E1">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E2">
      <w:pPr>
        <w:widowControl w:val="0"/>
        <w:spacing w:line="240" w:lineRule="auto"/>
        <w:ind w:left="-810" w:firstLine="0"/>
        <w:rPr>
          <w:color w:val="333333"/>
          <w:sz w:val="18"/>
          <w:szCs w:val="18"/>
          <w:highlight w:val="white"/>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37">
        <w:r w:rsidDel="00000000" w:rsidR="00000000" w:rsidRPr="00000000">
          <w:rPr>
            <w:color w:val="1155cc"/>
            <w:sz w:val="18"/>
            <w:szCs w:val="18"/>
            <w:highlight w:val="white"/>
            <w:u w:val="single"/>
            <w:rtl w:val="0"/>
          </w:rPr>
          <w:t xml:space="preserve">https://www.loc.gov/exhibits/naacp/world-war-ii-and-the-post-war-years.html</w:t>
        </w:r>
      </w:hyperlink>
      <w:r w:rsidDel="00000000" w:rsidR="00000000" w:rsidRPr="00000000">
        <w:rPr>
          <w:color w:val="333333"/>
          <w:sz w:val="18"/>
          <w:szCs w:val="18"/>
          <w:highlight w:val="white"/>
          <w:rtl w:val="0"/>
        </w:rPr>
        <w:t xml:space="preserve"> </w:t>
      </w:r>
    </w:p>
    <w:p w:rsidR="00000000" w:rsidDel="00000000" w:rsidP="00000000" w:rsidRDefault="00000000" w:rsidRPr="00000000" w14:paraId="000000E3">
      <w:pPr>
        <w:widowControl w:val="0"/>
        <w:spacing w:line="240" w:lineRule="auto"/>
        <w:ind w:left="-810" w:firstLine="0"/>
        <w:rPr>
          <w:rFonts w:ascii="Open Sans" w:cs="Open Sans" w:eastAsia="Open Sans" w:hAnsi="Open Sans"/>
          <w:color w:val="242424"/>
          <w:sz w:val="24"/>
          <w:szCs w:val="24"/>
          <w:highlight w:val="white"/>
        </w:rPr>
      </w:pPr>
      <w:r w:rsidDel="00000000" w:rsidR="00000000" w:rsidRPr="00000000">
        <w:rPr>
          <w:rtl w:val="0"/>
        </w:rPr>
      </w:r>
    </w:p>
    <w:p w:rsidR="00000000" w:rsidDel="00000000" w:rsidP="00000000" w:rsidRDefault="00000000" w:rsidRPr="00000000" w14:paraId="000000E4">
      <w:pPr>
        <w:widowControl w:val="0"/>
        <w:spacing w:line="240" w:lineRule="auto"/>
        <w:ind w:left="-810" w:firstLine="0"/>
        <w:rPr>
          <w:color w:val="333333"/>
          <w:sz w:val="18"/>
          <w:szCs w:val="18"/>
          <w:highlight w:val="white"/>
        </w:rPr>
      </w:pPr>
      <w:r w:rsidDel="00000000" w:rsidR="00000000" w:rsidRPr="00000000">
        <w:rPr>
          <w:rtl w:val="0"/>
        </w:rPr>
      </w:r>
    </w:p>
    <w:p w:rsidR="00000000" w:rsidDel="00000000" w:rsidP="00000000" w:rsidRDefault="00000000" w:rsidRPr="00000000" w14:paraId="000000E5">
      <w:pPr>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jc w:val="left"/>
        <w:rPr>
          <w:rFonts w:ascii="Calibri" w:cs="Calibri" w:eastAsia="Calibri" w:hAnsi="Calibri"/>
          <w:b w:val="1"/>
          <w:bCs w:val="1"/>
          <w:sz w:val="24"/>
          <w:szCs w:val="24"/>
        </w:rPr>
      </w:pPr>
      <w:r w:rsidDel="00000000" w:rsidR="00000000" w:rsidRPr="00000000">
        <w:rPr>
          <w:rFonts w:ascii="Calibri" w:cs="Calibri" w:eastAsia="Calibri" w:hAnsi="Calibri"/>
          <w:b w:val="1"/>
          <w:bCs w:val="1"/>
          <w:sz w:val="24"/>
          <w:szCs w:val="24"/>
          <w:rtl w:val="0"/>
        </w:rPr>
        <w:t xml:space="preserve">The Double V Victory</w:t>
      </w:r>
    </w:p>
    <w:p w:rsidR="00000000" w:rsidDel="00000000" w:rsidP="00000000" w:rsidRDefault="00000000" w:rsidRPr="00000000" w14:paraId="000000E6">
      <w:pPr>
        <w:keepNext w:val="0"/>
        <w:keepLines w:val="0"/>
        <w:widowControl w:val="0"/>
        <w:pBdr>
          <w:top w:color="auto" w:space="0" w:sz="0" w:val="none"/>
          <w:left w:color="auto" w:space="0" w:sz="0" w:val="none"/>
          <w:bottom w:color="auto" w:space="0" w:sz="0" w:val="none"/>
          <w:right w:color="auto" w:space="0" w:sz="0" w:val="none"/>
          <w:between w:color="auto" w:space="0" w:sz="0" w:val="none"/>
        </w:pBdr>
        <w:shd w:fill="ffffff" w:val="clear"/>
        <w:spacing w:after="0" w:before="0" w:line="240" w:lineRule="auto"/>
        <w:jc w:val="left"/>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E7">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During World War II, African Americans made tremendous sacrifices in an effort to trade military service and wartime support for measurable social, political, and economic gains. As never before, local black communities throughout the nation participated enthusiastically in wartime programs while intensifying their demands for social progress.</w:t>
      </w:r>
    </w:p>
    <w:p w:rsidR="00000000" w:rsidDel="00000000" w:rsidP="00000000" w:rsidRDefault="00000000" w:rsidRPr="00000000" w14:paraId="000000E8">
      <w:pPr>
        <w:spacing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E9">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The federal government also vigorously solicited the support of HBCUs in numerous programs like the War Bond and Stamp Savings program and the Army Enlisted Reserve Corps, which was a precursor to the United States Army Reserve. In addition to thousands of Africans Americans, more than 50,000 non-African-American students throughout the South were registered in defense-related training programs. </w:t>
      </w:r>
    </w:p>
    <w:p w:rsidR="00000000" w:rsidDel="00000000" w:rsidP="00000000" w:rsidRDefault="00000000" w:rsidRPr="00000000" w14:paraId="000000EA">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Many black leaders and organizations such as the National Association for the Advancement of Colored People (NAACP) were</w:t>
      </w:r>
      <w:r w:rsidDel="00000000" w:rsidR="00000000" w:rsidRPr="00000000">
        <w:rPr>
          <w:rFonts w:ascii="Calibri" w:cs="Calibri" w:eastAsia="Calibri" w:hAnsi="Calibri"/>
          <w:sz w:val="24"/>
          <w:szCs w:val="24"/>
          <w:highlight w:val="white"/>
          <w:rtl w:val="0"/>
        </w:rPr>
        <w:t xml:space="preserve"> acutely aware and concerned about African American disaffection for the war. Rightly so, black Americans had little to celebrate, considering that many of them were barred from civil defense training programs and jobs, as Jim Crow philosophy permeated the branch services of t</w:t>
      </w:r>
      <w:r w:rsidDel="00000000" w:rsidR="00000000" w:rsidRPr="00000000">
        <w:rPr>
          <w:rFonts w:ascii="Calibri" w:cs="Calibri" w:eastAsia="Calibri" w:hAnsi="Calibri"/>
          <w:sz w:val="24"/>
          <w:szCs w:val="24"/>
          <w:highlight w:val="white"/>
          <w:rtl w:val="0"/>
        </w:rPr>
        <w:t xml:space="preserve">he Army, Navy, and Marines, and African Americans who suffered from maltreatment and assaults at the hands of whites had no recourse in the justice system.</w:t>
      </w:r>
    </w:p>
    <w:p w:rsidR="00000000" w:rsidDel="00000000" w:rsidP="00000000" w:rsidRDefault="00000000" w:rsidRPr="00000000" w14:paraId="000000EB">
      <w:pPr>
        <w:spacing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EC">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At Howard University, many students linked wartime support to the civil rights movement and began to participate in sit-ins and demonstrations that protested segregationist policies of restaurants, department stores, and drugstores throughout the Washington, DC, area. </w:t>
      </w:r>
    </w:p>
    <w:p w:rsidR="00000000" w:rsidDel="00000000" w:rsidP="00000000" w:rsidRDefault="00000000" w:rsidRPr="00000000" w14:paraId="000000ED">
      <w:pPr>
        <w:spacing w:line="240" w:lineRule="auto"/>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EE">
      <w:pPr>
        <w:spacing w:line="240" w:lineRule="auto"/>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While World War II represents a benchmark in the modern civil rights movement, it also reflects a decisive moment in the personal and collective histories of millions of African Americans throughout the South as they sought to escape white supremacy and oppression in pursuit of employment and enfranchisement opportunities. Thus, the contributions of African Americans to the Home Front during the war became a key factor in America’s arsenal of democracy and its ability to defeat its enemies.</w:t>
      </w:r>
      <w:r w:rsidDel="00000000" w:rsidR="00000000" w:rsidRPr="00000000">
        <w:drawing>
          <wp:anchor allowOverlap="1" behindDoc="0" distB="114300" distT="114300" distL="114300" distR="114300" hidden="0" layoutInCell="1" locked="0" relativeHeight="0" simplePos="0">
            <wp:simplePos x="0" y="0"/>
            <wp:positionH relativeFrom="column">
              <wp:posOffset>2676525</wp:posOffset>
            </wp:positionH>
            <wp:positionV relativeFrom="paragraph">
              <wp:posOffset>219075</wp:posOffset>
            </wp:positionV>
            <wp:extent cx="3785371" cy="2758678"/>
            <wp:effectExtent b="0" l="0" r="0" t="0"/>
            <wp:wrapSquare wrapText="bothSides" distB="114300" distT="114300" distL="114300" distR="114300"/>
            <wp:docPr id="9" name="image22.png"/>
            <a:graphic>
              <a:graphicData uri="http://schemas.openxmlformats.org/drawingml/2006/picture">
                <pic:pic>
                  <pic:nvPicPr>
                    <pic:cNvPr id="0" name="image22.png"/>
                    <pic:cNvPicPr preferRelativeResize="0"/>
                  </pic:nvPicPr>
                  <pic:blipFill>
                    <a:blip r:embed="rId38"/>
                    <a:srcRect b="0" l="0" r="0" t="0"/>
                    <a:stretch>
                      <a:fillRect/>
                    </a:stretch>
                  </pic:blipFill>
                  <pic:spPr>
                    <a:xfrm>
                      <a:off x="0" y="0"/>
                      <a:ext cx="3785371" cy="2758678"/>
                    </a:xfrm>
                    <a:prstGeom prst="rect"/>
                    <a:ln/>
                  </pic:spPr>
                </pic:pic>
              </a:graphicData>
            </a:graphic>
          </wp:anchor>
        </w:drawing>
      </w:r>
    </w:p>
    <w:p w:rsidR="00000000" w:rsidDel="00000000" w:rsidP="00000000" w:rsidRDefault="00000000" w:rsidRPr="00000000" w14:paraId="000000EF">
      <w:pPr>
        <w:rPr>
          <w:color w:val="1a1819"/>
          <w:sz w:val="30"/>
          <w:szCs w:val="30"/>
          <w:highlight w:val="white"/>
        </w:rPr>
      </w:pPr>
      <w:r w:rsidDel="00000000" w:rsidR="00000000" w:rsidRPr="00000000">
        <w:rPr>
          <w:rtl w:val="0"/>
        </w:rPr>
      </w:r>
    </w:p>
    <w:p w:rsidR="00000000" w:rsidDel="00000000" w:rsidP="00000000" w:rsidRDefault="00000000" w:rsidRPr="00000000" w14:paraId="000000F0">
      <w:pPr>
        <w:rPr>
          <w:i w:val="1"/>
          <w:iCs w:val="1"/>
          <w:color w:val="383b40"/>
          <w:sz w:val="21"/>
          <w:szCs w:val="21"/>
          <w:highlight w:val="white"/>
        </w:rPr>
      </w:pPr>
      <w:r w:rsidDel="00000000" w:rsidR="00000000" w:rsidRPr="00000000">
        <w:rPr>
          <w:i w:val="1"/>
          <w:iCs w:val="1"/>
          <w:color w:val="383b40"/>
          <w:sz w:val="21"/>
          <w:szCs w:val="21"/>
          <w:highlight w:val="white"/>
          <w:rtl w:val="0"/>
        </w:rPr>
        <w:t xml:space="preserve">On parade, the 41st Engineers at Ft. Bragg, North Carolina, </w:t>
      </w:r>
    </w:p>
    <w:p w:rsidR="00000000" w:rsidDel="00000000" w:rsidP="00000000" w:rsidRDefault="00000000" w:rsidRPr="00000000" w14:paraId="000000F1">
      <w:pPr>
        <w:rPr>
          <w:i w:val="1"/>
          <w:iCs w:val="1"/>
          <w:color w:val="383b40"/>
          <w:sz w:val="21"/>
          <w:szCs w:val="21"/>
          <w:highlight w:val="white"/>
        </w:rPr>
      </w:pPr>
      <w:r w:rsidDel="00000000" w:rsidR="00000000" w:rsidRPr="00000000">
        <w:rPr>
          <w:rtl w:val="0"/>
        </w:rPr>
      </w:r>
    </w:p>
    <w:p w:rsidR="00000000" w:rsidDel="00000000" w:rsidP="00000000" w:rsidRDefault="00000000" w:rsidRPr="00000000" w14:paraId="000000F2">
      <w:pPr>
        <w:widowControl w:val="0"/>
        <w:spacing w:line="240" w:lineRule="auto"/>
        <w:ind w:left="-810" w:firstLine="0"/>
        <w:rPr>
          <w:rFonts w:ascii="Calibri" w:cs="Calibri" w:eastAsia="Calibri" w:hAnsi="Calibri"/>
          <w:sz w:val="6"/>
          <w:szCs w:val="6"/>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39">
        <w:r w:rsidDel="00000000" w:rsidR="00000000" w:rsidRPr="00000000">
          <w:rPr>
            <w:color w:val="1155cc"/>
            <w:sz w:val="18"/>
            <w:szCs w:val="18"/>
            <w:highlight w:val="white"/>
            <w:u w:val="single"/>
            <w:rtl w:val="0"/>
          </w:rPr>
          <w:t xml:space="preserve">https://www.nationalww2museum.org/war/articles/double-v-victory</w:t>
        </w:r>
      </w:hyperlink>
      <w:r w:rsidDel="00000000" w:rsidR="00000000" w:rsidRPr="00000000">
        <w:rPr>
          <w:rtl w:val="0"/>
        </w:rPr>
      </w:r>
    </w:p>
    <w:tbl>
      <w:tblPr>
        <w:tblStyle w:val="Table10"/>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0F3">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F5">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0F6">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0F7">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G: </w:t>
            </w:r>
            <w:r w:rsidDel="00000000" w:rsidR="00000000" w:rsidRPr="00000000">
              <w:rPr>
                <w:rFonts w:ascii="Calibri" w:cs="Calibri" w:eastAsia="Calibri" w:hAnsi="Calibri"/>
                <w:rtl w:val="0"/>
              </w:rPr>
              <w:t xml:space="preserve">Scrap Collections</w:t>
            </w:r>
          </w:p>
          <w:p w:rsidR="00000000" w:rsidDel="00000000" w:rsidP="00000000" w:rsidRDefault="00000000" w:rsidRPr="00000000" w14:paraId="000000F8">
            <w:pPr>
              <w:widowControl w:val="0"/>
              <w:spacing w:line="240" w:lineRule="auto"/>
              <w:rPr>
                <w:rFonts w:ascii="Calibri" w:cs="Calibri" w:eastAsia="Calibri" w:hAnsi="Calibri"/>
                <w:b w:val="1"/>
                <w:bCs w:val="1"/>
                <w:sz w:val="12"/>
                <w:szCs w:val="12"/>
              </w:rPr>
            </w:pPr>
            <w:r w:rsidDel="00000000" w:rsidR="00000000" w:rsidRPr="00000000">
              <w:rPr>
                <w:rtl w:val="0"/>
              </w:rPr>
            </w:r>
          </w:p>
        </w:tc>
      </w:tr>
    </w:tbl>
    <w:p w:rsidR="00000000" w:rsidDel="00000000" w:rsidP="00000000" w:rsidRDefault="00000000" w:rsidRPr="00000000" w14:paraId="000000F9">
      <w:pPr>
        <w:widowControl w:val="0"/>
        <w:spacing w:line="240" w:lineRule="auto"/>
        <w:rPr>
          <w:rFonts w:ascii="Calibri" w:cs="Calibri" w:eastAsia="Calibri" w:hAnsi="Calibri"/>
          <w:color w:val="242424"/>
        </w:rPr>
      </w:pPr>
      <w:r w:rsidDel="00000000" w:rsidR="00000000" w:rsidRPr="00000000">
        <w:rPr>
          <w:rtl w:val="0"/>
        </w:rPr>
      </w:r>
    </w:p>
    <w:p w:rsidR="00000000" w:rsidDel="00000000" w:rsidP="00000000" w:rsidRDefault="00000000" w:rsidRPr="00000000" w14:paraId="000000FA">
      <w:pPr>
        <w:widowControl w:val="0"/>
        <w:spacing w:line="240" w:lineRule="auto"/>
        <w:rPr>
          <w:rFonts w:ascii="Calibri" w:cs="Calibri" w:eastAsia="Calibri" w:hAnsi="Calibri"/>
          <w:b w:val="1"/>
          <w:bCs w:val="1"/>
          <w:color w:val="242424"/>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-495299</wp:posOffset>
            </wp:positionH>
            <wp:positionV relativeFrom="paragraph">
              <wp:posOffset>153318</wp:posOffset>
            </wp:positionV>
            <wp:extent cx="4157663" cy="2923776"/>
            <wp:effectExtent b="0" l="0" r="0" t="0"/>
            <wp:wrapSquare wrapText="bothSides" distB="114300" distT="114300" distL="114300" distR="114300"/>
            <wp:docPr id="10" name="image7.png"/>
            <a:graphic>
              <a:graphicData uri="http://schemas.openxmlformats.org/drawingml/2006/picture">
                <pic:pic>
                  <pic:nvPicPr>
                    <pic:cNvPr id="0" name="image7.png"/>
                    <pic:cNvPicPr preferRelativeResize="0"/>
                  </pic:nvPicPr>
                  <pic:blipFill>
                    <a:blip r:embed="rId40"/>
                    <a:srcRect b="0" l="0" r="0" t="0"/>
                    <a:stretch>
                      <a:fillRect/>
                    </a:stretch>
                  </pic:blipFill>
                  <pic:spPr>
                    <a:xfrm>
                      <a:off x="0" y="0"/>
                      <a:ext cx="4157663" cy="2923776"/>
                    </a:xfrm>
                    <a:prstGeom prst="rect"/>
                    <a:ln/>
                  </pic:spPr>
                </pic:pic>
              </a:graphicData>
            </a:graphic>
          </wp:anchor>
        </w:drawing>
      </w:r>
    </w:p>
    <w:p w:rsidR="00000000" w:rsidDel="00000000" w:rsidP="00000000" w:rsidRDefault="00000000" w:rsidRPr="00000000" w14:paraId="000000FB">
      <w:pPr>
        <w:widowControl w:val="0"/>
        <w:spacing w:line="240" w:lineRule="auto"/>
        <w:rPr>
          <w:rFonts w:ascii="Calibri" w:cs="Calibri" w:eastAsia="Calibri" w:hAnsi="Calibri"/>
          <w:b w:val="1"/>
          <w:bCs w:val="1"/>
          <w:color w:val="595959"/>
          <w:sz w:val="24"/>
          <w:szCs w:val="24"/>
        </w:rPr>
      </w:pPr>
      <w:r w:rsidDel="00000000" w:rsidR="00000000" w:rsidRPr="00000000">
        <w:rPr>
          <w:rFonts w:ascii="Calibri" w:cs="Calibri" w:eastAsia="Calibri" w:hAnsi="Calibri"/>
          <w:b w:val="1"/>
          <w:bCs w:val="1"/>
          <w:color w:val="242424"/>
          <w:sz w:val="24"/>
          <w:szCs w:val="24"/>
          <w:rtl w:val="0"/>
        </w:rPr>
        <w:t xml:space="preserve">At the American Legion booth for collecting scrap paper. Chillicothe, Missouri</w:t>
      </w:r>
      <w:r w:rsidDel="00000000" w:rsidR="00000000" w:rsidRPr="00000000">
        <w:rPr>
          <w:rtl w:val="0"/>
        </w:rPr>
      </w:r>
    </w:p>
    <w:p w:rsidR="00000000" w:rsidDel="00000000" w:rsidP="00000000" w:rsidRDefault="00000000" w:rsidRPr="00000000" w14:paraId="000000FC">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0FD">
      <w:pPr>
        <w:widowControl w:val="0"/>
        <w:spacing w:line="240" w:lineRule="auto"/>
        <w:ind w:left="-81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41">
        <w:r w:rsidDel="00000000" w:rsidR="00000000" w:rsidRPr="00000000">
          <w:rPr>
            <w:rFonts w:ascii="Calibri" w:cs="Calibri" w:eastAsia="Calibri" w:hAnsi="Calibri"/>
            <w:color w:val="1155cc"/>
            <w:sz w:val="20"/>
            <w:szCs w:val="20"/>
            <w:u w:val="single"/>
            <w:rtl w:val="0"/>
          </w:rPr>
          <w:t xml:space="preserve">https://www.loc.gov/item/2017747026/</w:t>
        </w:r>
      </w:hyperlink>
      <w:r w:rsidDel="00000000" w:rsidR="00000000" w:rsidRPr="00000000">
        <w:rPr>
          <w:rFonts w:ascii="Calibri" w:cs="Calibri" w:eastAsia="Calibri" w:hAnsi="Calibri"/>
          <w:color w:val="595959"/>
          <w:sz w:val="20"/>
          <w:szCs w:val="20"/>
          <w:rtl w:val="0"/>
        </w:rPr>
        <w:t xml:space="preserve"> </w:t>
      </w:r>
    </w:p>
    <w:p w:rsidR="00000000" w:rsidDel="00000000" w:rsidP="00000000" w:rsidRDefault="00000000" w:rsidRPr="00000000" w14:paraId="000000FE">
      <w:pPr>
        <w:pStyle w:val="Heading2"/>
        <w:keepNext w:val="0"/>
        <w:keepLines w:val="0"/>
        <w:widowControl w:val="0"/>
        <w:pBdr>
          <w:top w:color="auto" w:space="7" w:sz="0" w:val="none"/>
          <w:left w:color="auto" w:space="7" w:sz="0" w:val="none"/>
          <w:bottom w:color="auto" w:space="3" w:sz="0" w:val="none"/>
          <w:right w:color="auto" w:space="2" w:sz="0" w:val="none"/>
        </w:pBdr>
        <w:spacing w:after="0" w:before="0" w:line="240" w:lineRule="auto"/>
        <w:rPr>
          <w:rFonts w:ascii="Calibri" w:cs="Calibri" w:eastAsia="Calibri" w:hAnsi="Calibri"/>
          <w:b w:val="1"/>
          <w:bCs w:val="1"/>
          <w:sz w:val="24"/>
          <w:szCs w:val="24"/>
        </w:rPr>
      </w:pPr>
      <w:bookmarkStart w:colFirst="0" w:colLast="0" w:name="_256wlzi13f3" w:id="0"/>
      <w:bookmarkEnd w:id="0"/>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tl w:val="0"/>
        </w:rPr>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tl w:val="0"/>
        </w:rPr>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pStyle w:val="Heading2"/>
        <w:keepNext w:val="0"/>
        <w:keepLines w:val="0"/>
        <w:widowControl w:val="0"/>
        <w:pBdr>
          <w:top w:color="auto" w:space="7" w:sz="0" w:val="none"/>
          <w:left w:color="auto" w:space="7" w:sz="0" w:val="none"/>
          <w:bottom w:color="auto" w:space="3" w:sz="0" w:val="none"/>
          <w:right w:color="auto" w:space="2" w:sz="0" w:val="none"/>
        </w:pBdr>
        <w:spacing w:after="0" w:before="0" w:line="240" w:lineRule="auto"/>
        <w:rPr>
          <w:rFonts w:ascii="Calibri" w:cs="Calibri" w:eastAsia="Calibri" w:hAnsi="Calibri"/>
          <w:b w:val="1"/>
          <w:bCs w:val="1"/>
          <w:sz w:val="24"/>
          <w:szCs w:val="24"/>
        </w:rPr>
      </w:pPr>
      <w:bookmarkStart w:colFirst="0" w:colLast="0" w:name="_xf9qfhkzjazh" w:id="1"/>
      <w:bookmarkEnd w:id="1"/>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-514349</wp:posOffset>
            </wp:positionH>
            <wp:positionV relativeFrom="paragraph">
              <wp:posOffset>219075</wp:posOffset>
            </wp:positionV>
            <wp:extent cx="4248150" cy="3276033"/>
            <wp:effectExtent b="0" l="0" r="0" t="0"/>
            <wp:wrapSquare wrapText="bothSides" distB="114300" distT="114300" distL="114300" distR="114300"/>
            <wp:docPr id="21" name="image21.png"/>
            <a:graphic>
              <a:graphicData uri="http://schemas.openxmlformats.org/drawingml/2006/picture">
                <pic:pic>
                  <pic:nvPicPr>
                    <pic:cNvPr id="0" name="image21.png"/>
                    <pic:cNvPicPr preferRelativeResize="0"/>
                  </pic:nvPicPr>
                  <pic:blipFill>
                    <a:blip r:embed="rId42"/>
                    <a:srcRect b="0" l="0" r="0" t="0"/>
                    <a:stretch>
                      <a:fillRect/>
                    </a:stretch>
                  </pic:blipFill>
                  <pic:spPr>
                    <a:xfrm>
                      <a:off x="0" y="0"/>
                      <a:ext cx="4248150" cy="3276033"/>
                    </a:xfrm>
                    <a:prstGeom prst="rect"/>
                    <a:ln/>
                  </pic:spPr>
                </pic:pic>
              </a:graphicData>
            </a:graphic>
          </wp:anchor>
        </w:drawing>
      </w:r>
    </w:p>
    <w:p w:rsidR="00000000" w:rsidDel="00000000" w:rsidP="00000000" w:rsidRDefault="00000000" w:rsidRPr="00000000" w14:paraId="00000107">
      <w:pPr>
        <w:pStyle w:val="Heading2"/>
        <w:keepNext w:val="0"/>
        <w:keepLines w:val="0"/>
        <w:widowControl w:val="0"/>
        <w:pBdr>
          <w:top w:color="auto" w:space="7" w:sz="0" w:val="none"/>
          <w:left w:color="auto" w:space="7" w:sz="0" w:val="none"/>
          <w:bottom w:color="auto" w:space="3" w:sz="0" w:val="none"/>
          <w:right w:color="auto" w:space="2" w:sz="0" w:val="none"/>
        </w:pBdr>
        <w:spacing w:after="0" w:before="0" w:line="240" w:lineRule="auto"/>
        <w:rPr>
          <w:rFonts w:ascii="Calibri" w:cs="Calibri" w:eastAsia="Calibri" w:hAnsi="Calibri"/>
          <w:b w:val="1"/>
          <w:bCs w:val="1"/>
          <w:sz w:val="24"/>
          <w:szCs w:val="24"/>
        </w:rPr>
      </w:pPr>
      <w:bookmarkStart w:colFirst="0" w:colLast="0" w:name="_3ziusgd3eyl5" w:id="2"/>
      <w:bookmarkEnd w:id="2"/>
      <w:r w:rsidDel="00000000" w:rsidR="00000000" w:rsidRPr="00000000">
        <w:rPr>
          <w:rFonts w:ascii="Calibri" w:cs="Calibri" w:eastAsia="Calibri" w:hAnsi="Calibri"/>
          <w:b w:val="1"/>
          <w:bCs w:val="1"/>
          <w:sz w:val="24"/>
          <w:szCs w:val="24"/>
          <w:rtl w:val="0"/>
        </w:rPr>
        <w:t xml:space="preserve">Scrap and salvage depot, Butte, Montana</w:t>
      </w:r>
    </w:p>
    <w:p w:rsidR="00000000" w:rsidDel="00000000" w:rsidP="00000000" w:rsidRDefault="00000000" w:rsidRPr="00000000" w14:paraId="00000108">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9">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A">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B">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C">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D">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E">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0F">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0">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1">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2">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3">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4">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5">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6">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7">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8">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9">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A">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B">
      <w:pPr>
        <w:widowControl w:val="0"/>
        <w:spacing w:line="240" w:lineRule="auto"/>
        <w:ind w:left="-81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43">
        <w:r w:rsidDel="00000000" w:rsidR="00000000" w:rsidRPr="00000000">
          <w:rPr>
            <w:rFonts w:ascii="Calibri" w:cs="Calibri" w:eastAsia="Calibri" w:hAnsi="Calibri"/>
            <w:color w:val="1155cc"/>
            <w:sz w:val="20"/>
            <w:szCs w:val="20"/>
            <w:u w:val="single"/>
            <w:rtl w:val="0"/>
          </w:rPr>
          <w:t xml:space="preserve">https://www.loc.gov/pictures/resource/fsac.1a35026/?co=fsac</w:t>
        </w:r>
      </w:hyperlink>
      <w:r w:rsidDel="00000000" w:rsidR="00000000" w:rsidRPr="00000000">
        <w:rPr>
          <w:rFonts w:ascii="Calibri" w:cs="Calibri" w:eastAsia="Calibri" w:hAnsi="Calibri"/>
          <w:color w:val="595959"/>
          <w:sz w:val="20"/>
          <w:szCs w:val="20"/>
          <w:rtl w:val="0"/>
        </w:rPr>
        <w:t xml:space="preserve"> </w:t>
      </w:r>
      <w:r w:rsidDel="00000000" w:rsidR="00000000" w:rsidRPr="00000000">
        <w:rPr>
          <w:rtl w:val="0"/>
        </w:rPr>
      </w:r>
    </w:p>
    <w:p w:rsidR="00000000" w:rsidDel="00000000" w:rsidP="00000000" w:rsidRDefault="00000000" w:rsidRPr="00000000" w14:paraId="0000011C">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1D">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1"/>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11E">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20">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121">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22">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H: </w:t>
            </w:r>
            <w:r w:rsidDel="00000000" w:rsidR="00000000" w:rsidRPr="00000000">
              <w:rPr>
                <w:rFonts w:ascii="Calibri" w:cs="Calibri" w:eastAsia="Calibri" w:hAnsi="Calibri"/>
                <w:rtl w:val="0"/>
              </w:rPr>
              <w:t xml:space="preserve">Women at Work</w:t>
            </w:r>
          </w:p>
          <w:p w:rsidR="00000000" w:rsidDel="00000000" w:rsidP="00000000" w:rsidRDefault="00000000" w:rsidRPr="00000000" w14:paraId="00000123">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124">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-476249</wp:posOffset>
            </wp:positionH>
            <wp:positionV relativeFrom="paragraph">
              <wp:posOffset>202654</wp:posOffset>
            </wp:positionV>
            <wp:extent cx="3539417" cy="2885297"/>
            <wp:effectExtent b="0" l="0" r="0" t="0"/>
            <wp:wrapSquare wrapText="bothSides" distB="114300" distT="114300" distL="114300" distR="114300"/>
            <wp:docPr id="1" name="image15.png"/>
            <a:graphic>
              <a:graphicData uri="http://schemas.openxmlformats.org/drawingml/2006/picture">
                <pic:pic>
                  <pic:nvPicPr>
                    <pic:cNvPr id="0" name="image15.png"/>
                    <pic:cNvPicPr preferRelativeResize="0"/>
                  </pic:nvPicPr>
                  <pic:blipFill>
                    <a:blip r:embed="rId44"/>
                    <a:srcRect b="0" l="0" r="0" t="0"/>
                    <a:stretch>
                      <a:fillRect/>
                    </a:stretch>
                  </pic:blipFill>
                  <pic:spPr>
                    <a:xfrm>
                      <a:off x="0" y="0"/>
                      <a:ext cx="3539417" cy="2885297"/>
                    </a:xfrm>
                    <a:prstGeom prst="rect"/>
                    <a:ln/>
                  </pic:spPr>
                </pic:pic>
              </a:graphicData>
            </a:graphic>
          </wp:anchor>
        </w:drawing>
      </w:r>
    </w:p>
    <w:p w:rsidR="00000000" w:rsidDel="00000000" w:rsidP="00000000" w:rsidRDefault="00000000" w:rsidRPr="00000000" w14:paraId="00000125">
      <w:pPr>
        <w:widowControl w:val="0"/>
        <w:shd w:fill="ffffff" w:val="clear"/>
        <w:spacing w:after="0" w:line="240" w:lineRule="auto"/>
        <w:ind w:left="0" w:firstLine="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Pearl Harbor widows have gone into war work to carry on the fight with a personal vengeance, Corpus Christi, Texas. Mrs. Virginia Young (right) whose husband was one of the first casualties of World War II, is a supervisor in the Assembly and Repairs Department of the Naval Air Base. Her job is to find convenient and comfortable living quarters for women workers from out of the state, like Ethel Mann, who operates an electric drill. </w:t>
      </w:r>
    </w:p>
    <w:p w:rsidR="00000000" w:rsidDel="00000000" w:rsidP="00000000" w:rsidRDefault="00000000" w:rsidRPr="00000000" w14:paraId="00000126">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7">
      <w:pPr>
        <w:widowControl w:val="0"/>
        <w:spacing w:line="240" w:lineRule="auto"/>
        <w:ind w:left="-81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45">
        <w:r w:rsidDel="00000000" w:rsidR="00000000" w:rsidRPr="00000000">
          <w:rPr>
            <w:rFonts w:ascii="Calibri" w:cs="Calibri" w:eastAsia="Calibri" w:hAnsi="Calibri"/>
            <w:color w:val="1155cc"/>
            <w:sz w:val="20"/>
            <w:szCs w:val="20"/>
            <w:u w:val="single"/>
            <w:rtl w:val="0"/>
          </w:rPr>
          <w:t xml:space="preserve">https://www.loc.gov/item/2017878250/</w:t>
        </w:r>
      </w:hyperlink>
      <w:r w:rsidDel="00000000" w:rsidR="00000000" w:rsidRPr="00000000">
        <w:rPr>
          <w:rFonts w:ascii="Calibri" w:cs="Calibri" w:eastAsia="Calibri" w:hAnsi="Calibri"/>
          <w:color w:val="595959"/>
          <w:sz w:val="20"/>
          <w:szCs w:val="20"/>
          <w:rtl w:val="0"/>
        </w:rPr>
        <w:t xml:space="preserve"> </w:t>
      </w:r>
    </w:p>
    <w:p w:rsidR="00000000" w:rsidDel="00000000" w:rsidP="00000000" w:rsidRDefault="00000000" w:rsidRPr="00000000" w14:paraId="00000128">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9">
      <w:pPr>
        <w:widowControl w:val="0"/>
        <w:spacing w:line="240" w:lineRule="auto"/>
        <w:ind w:left="-81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 </w:t>
      </w:r>
    </w:p>
    <w:p w:rsidR="00000000" w:rsidDel="00000000" w:rsidP="00000000" w:rsidRDefault="00000000" w:rsidRPr="00000000" w14:paraId="0000012A">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B">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-476249</wp:posOffset>
            </wp:positionH>
            <wp:positionV relativeFrom="paragraph">
              <wp:posOffset>247650</wp:posOffset>
            </wp:positionV>
            <wp:extent cx="3543300" cy="2811723"/>
            <wp:effectExtent b="0" l="0" r="0" t="0"/>
            <wp:wrapSquare wrapText="bothSides" distB="114300" distT="114300" distL="114300" distR="114300"/>
            <wp:docPr id="5" name="image1.png"/>
            <a:graphic>
              <a:graphicData uri="http://schemas.openxmlformats.org/drawingml/2006/picture">
                <pic:pic>
                  <pic:nvPicPr>
                    <pic:cNvPr id="0" name="image1.png"/>
                    <pic:cNvPicPr preferRelativeResize="0"/>
                  </pic:nvPicPr>
                  <pic:blipFill>
                    <a:blip r:embed="rId46"/>
                    <a:srcRect b="0" l="0" r="0" t="0"/>
                    <a:stretch>
                      <a:fillRect/>
                    </a:stretch>
                  </pic:blipFill>
                  <pic:spPr>
                    <a:xfrm>
                      <a:off x="0" y="0"/>
                      <a:ext cx="3543300" cy="2811723"/>
                    </a:xfrm>
                    <a:prstGeom prst="rect"/>
                    <a:ln/>
                  </pic:spPr>
                </pic:pic>
              </a:graphicData>
            </a:graphic>
          </wp:anchor>
        </w:drawing>
      </w:r>
    </w:p>
    <w:p w:rsidR="00000000" w:rsidDel="00000000" w:rsidP="00000000" w:rsidRDefault="00000000" w:rsidRPr="00000000" w14:paraId="0000012C">
      <w:pPr>
        <w:pStyle w:val="Heading2"/>
        <w:keepNext w:val="0"/>
        <w:keepLines w:val="0"/>
        <w:widowControl w:val="0"/>
        <w:pBdr>
          <w:top w:color="auto" w:space="7" w:sz="0" w:val="none"/>
          <w:left w:color="auto" w:space="7" w:sz="0" w:val="none"/>
          <w:bottom w:color="auto" w:space="3" w:sz="0" w:val="none"/>
          <w:right w:color="auto" w:space="2" w:sz="0" w:val="none"/>
        </w:pBdr>
        <w:spacing w:after="0" w:before="0" w:line="240" w:lineRule="auto"/>
        <w:rPr>
          <w:rFonts w:ascii="Calibri" w:cs="Calibri" w:eastAsia="Calibri" w:hAnsi="Calibri"/>
          <w:sz w:val="24"/>
          <w:szCs w:val="24"/>
        </w:rPr>
      </w:pPr>
      <w:bookmarkStart w:colFirst="0" w:colLast="0" w:name="_fl6z6hag7xue" w:id="3"/>
      <w:bookmarkEnd w:id="3"/>
      <w:r w:rsidDel="00000000" w:rsidR="00000000" w:rsidRPr="00000000">
        <w:rPr>
          <w:rFonts w:ascii="Calibri" w:cs="Calibri" w:eastAsia="Calibri" w:hAnsi="Calibri"/>
          <w:sz w:val="24"/>
          <w:szCs w:val="24"/>
          <w:rtl w:val="0"/>
        </w:rPr>
        <w:t xml:space="preserve">Women from all fields have joined the production army, Corpus Christi, Texas. Miss Grace Weaver, a civil service worker at the Naval Air Base, and a school teacher before the war, is doing her part for victory along with her brother who is a flying instructor in the Army. Miss Weaver paints the American insignia on repaired Navy plane wings</w:t>
      </w:r>
    </w:p>
    <w:p w:rsidR="00000000" w:rsidDel="00000000" w:rsidP="00000000" w:rsidRDefault="00000000" w:rsidRPr="00000000" w14:paraId="0000012D">
      <w:pPr>
        <w:rPr/>
      </w:pPr>
      <w:r w:rsidDel="00000000" w:rsidR="00000000" w:rsidRPr="00000000">
        <w:rPr>
          <w:rtl w:val="0"/>
        </w:rPr>
      </w:r>
    </w:p>
    <w:p w:rsidR="00000000" w:rsidDel="00000000" w:rsidP="00000000" w:rsidRDefault="00000000" w:rsidRPr="00000000" w14:paraId="0000012E">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2F">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0">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1">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2">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3">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4">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5">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6">
      <w:pPr>
        <w:widowControl w:val="0"/>
        <w:spacing w:line="240" w:lineRule="auto"/>
        <w:ind w:left="-81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47">
        <w:r w:rsidDel="00000000" w:rsidR="00000000" w:rsidRPr="00000000">
          <w:rPr>
            <w:rFonts w:ascii="Calibri" w:cs="Calibri" w:eastAsia="Calibri" w:hAnsi="Calibri"/>
            <w:color w:val="1155cc"/>
            <w:sz w:val="20"/>
            <w:szCs w:val="20"/>
            <w:u w:val="single"/>
            <w:rtl w:val="0"/>
          </w:rPr>
          <w:t xml:space="preserve">https://www.loc.gov/pictures/resource/fsac.1a34890/?co=fsac</w:t>
        </w:r>
      </w:hyperlink>
      <w:r w:rsidDel="00000000" w:rsidR="00000000" w:rsidRPr="00000000">
        <w:rPr>
          <w:rFonts w:ascii="Calibri" w:cs="Calibri" w:eastAsia="Calibri" w:hAnsi="Calibri"/>
          <w:color w:val="595959"/>
          <w:sz w:val="20"/>
          <w:szCs w:val="20"/>
          <w:rtl w:val="0"/>
        </w:rPr>
        <w:t xml:space="preserve"> </w:t>
      </w:r>
    </w:p>
    <w:p w:rsidR="00000000" w:rsidDel="00000000" w:rsidP="00000000" w:rsidRDefault="00000000" w:rsidRPr="00000000" w14:paraId="00000137">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8">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9">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A">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3B">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2"/>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13C">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3E">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13F">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40">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I: </w:t>
            </w:r>
            <w:r w:rsidDel="00000000" w:rsidR="00000000" w:rsidRPr="00000000">
              <w:rPr>
                <w:rFonts w:ascii="Calibri" w:cs="Calibri" w:eastAsia="Calibri" w:hAnsi="Calibri"/>
                <w:rtl w:val="0"/>
              </w:rPr>
              <w:t xml:space="preserve">Memorial Day Parade, Southington, Connecticut </w:t>
            </w:r>
          </w:p>
          <w:p w:rsidR="00000000" w:rsidDel="00000000" w:rsidP="00000000" w:rsidRDefault="00000000" w:rsidRPr="00000000" w14:paraId="00000141">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142">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3">
      <w:pPr>
        <w:widowControl w:val="0"/>
        <w:spacing w:line="240" w:lineRule="auto"/>
        <w:ind w:left="-81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Pr>
        <w:drawing>
          <wp:inline distB="114300" distT="114300" distL="114300" distR="114300">
            <wp:extent cx="6934200" cy="5100638"/>
            <wp:effectExtent b="0" l="0" r="0" t="0"/>
            <wp:docPr id="27" name="image23.png"/>
            <a:graphic>
              <a:graphicData uri="http://schemas.openxmlformats.org/drawingml/2006/picture">
                <pic:pic>
                  <pic:nvPicPr>
                    <pic:cNvPr id="0" name="image23.png"/>
                    <pic:cNvPicPr preferRelativeResize="0"/>
                  </pic:nvPicPr>
                  <pic:blipFill>
                    <a:blip r:embed="rId48"/>
                    <a:srcRect b="0" l="0" r="0" t="0"/>
                    <a:stretch>
                      <a:fillRect/>
                    </a:stretch>
                  </pic:blipFill>
                  <pic:spPr>
                    <a:xfrm>
                      <a:off x="0" y="0"/>
                      <a:ext cx="6934200" cy="5100638"/>
                    </a:xfrm>
                    <a:prstGeom prst="rect"/>
                    <a:ln/>
                  </pic:spPr>
                </pic:pic>
              </a:graphicData>
            </a:graphic>
          </wp:inline>
        </w:drawing>
      </w:r>
      <w:r w:rsidDel="00000000" w:rsidR="00000000" w:rsidRPr="00000000">
        <w:rPr>
          <w:rtl w:val="0"/>
        </w:rPr>
      </w:r>
    </w:p>
    <w:p w:rsidR="00000000" w:rsidDel="00000000" w:rsidP="00000000" w:rsidRDefault="00000000" w:rsidRPr="00000000" w14:paraId="00000144">
      <w:pPr>
        <w:pStyle w:val="Heading2"/>
        <w:keepNext w:val="0"/>
        <w:keepLines w:val="0"/>
        <w:widowControl w:val="0"/>
        <w:pBdr>
          <w:top w:color="auto" w:space="7" w:sz="0" w:val="none"/>
          <w:left w:color="auto" w:space="7" w:sz="0" w:val="none"/>
          <w:bottom w:color="auto" w:space="3" w:sz="0" w:val="none"/>
          <w:right w:color="auto" w:space="2" w:sz="0" w:val="none"/>
        </w:pBdr>
        <w:spacing w:after="0" w:before="0" w:line="240" w:lineRule="auto"/>
        <w:rPr>
          <w:rFonts w:ascii="Calibri" w:cs="Calibri" w:eastAsia="Calibri" w:hAnsi="Calibri"/>
          <w:sz w:val="24"/>
          <w:szCs w:val="24"/>
        </w:rPr>
      </w:pPr>
      <w:bookmarkStart w:colFirst="0" w:colLast="0" w:name="_hdrl2dul0gun" w:id="4"/>
      <w:bookmarkEnd w:id="4"/>
      <w:r w:rsidDel="00000000" w:rsidR="00000000" w:rsidRPr="00000000">
        <w:rPr>
          <w:rFonts w:ascii="Calibri" w:cs="Calibri" w:eastAsia="Calibri" w:hAnsi="Calibri"/>
          <w:sz w:val="24"/>
          <w:szCs w:val="24"/>
          <w:rtl w:val="0"/>
        </w:rPr>
        <w:t xml:space="preserve">An American town and its way of life, Southington, Conn. The Memorial Day parade moving down the main street. The small number of spectators is accounted for by the fact that the town's war factories did not close. </w:t>
      </w:r>
    </w:p>
    <w:p w:rsidR="00000000" w:rsidDel="00000000" w:rsidP="00000000" w:rsidRDefault="00000000" w:rsidRPr="00000000" w14:paraId="00000145">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6">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7">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8">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9">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A">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4B">
      <w:pPr>
        <w:widowControl w:val="0"/>
        <w:spacing w:line="240" w:lineRule="auto"/>
        <w:ind w:left="-810" w:firstLine="0"/>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49">
        <w:r w:rsidDel="00000000" w:rsidR="00000000" w:rsidRPr="00000000">
          <w:rPr>
            <w:rFonts w:ascii="Calibri" w:cs="Calibri" w:eastAsia="Calibri" w:hAnsi="Calibri"/>
            <w:color w:val="1155cc"/>
            <w:sz w:val="20"/>
            <w:szCs w:val="20"/>
            <w:u w:val="single"/>
            <w:rtl w:val="0"/>
          </w:rPr>
          <w:t xml:space="preserve">https://www.loc.gov/pictures/resource/fsac.1a35002/?co=fsac</w:t>
        </w:r>
      </w:hyperlink>
      <w:r w:rsidDel="00000000" w:rsidR="00000000" w:rsidRPr="00000000">
        <w:rPr>
          <w:rFonts w:ascii="Calibri" w:cs="Calibri" w:eastAsia="Calibri" w:hAnsi="Calibri"/>
          <w:color w:val="595959"/>
          <w:sz w:val="20"/>
          <w:szCs w:val="20"/>
          <w:rtl w:val="0"/>
        </w:rPr>
        <w:t xml:space="preserve"> </w:t>
      </w:r>
    </w:p>
    <w:p w:rsidR="00000000" w:rsidDel="00000000" w:rsidP="00000000" w:rsidRDefault="00000000" w:rsidRPr="00000000" w14:paraId="0000014C">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3"/>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14D">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4F">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150">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51">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J:</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Students at Washington High School at class, training for specific contributions to the war effort, Los Angeles, Calif.</w:t>
            </w:r>
            <w:r w:rsidDel="00000000" w:rsidR="00000000" w:rsidRPr="00000000">
              <w:rPr>
                <w:rtl w:val="0"/>
              </w:rPr>
            </w:r>
          </w:p>
          <w:p w:rsidR="00000000" w:rsidDel="00000000" w:rsidP="00000000" w:rsidRDefault="00000000" w:rsidRPr="00000000" w14:paraId="00000152">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153">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581025</wp:posOffset>
            </wp:positionH>
            <wp:positionV relativeFrom="paragraph">
              <wp:posOffset>171450</wp:posOffset>
            </wp:positionV>
            <wp:extent cx="4872038" cy="6068489"/>
            <wp:effectExtent b="0" l="0" r="0" t="0"/>
            <wp:wrapSquare wrapText="bothSides" distB="114300" distT="114300" distL="114300" distR="114300"/>
            <wp:docPr id="15" name="image9.png"/>
            <a:graphic>
              <a:graphicData uri="http://schemas.openxmlformats.org/drawingml/2006/picture">
                <pic:pic>
                  <pic:nvPicPr>
                    <pic:cNvPr id="0" name="image9.png"/>
                    <pic:cNvPicPr preferRelativeResize="0"/>
                  </pic:nvPicPr>
                  <pic:blipFill>
                    <a:blip r:embed="rId50"/>
                    <a:srcRect b="0" l="0" r="0" t="0"/>
                    <a:stretch>
                      <a:fillRect/>
                    </a:stretch>
                  </pic:blipFill>
                  <pic:spPr>
                    <a:xfrm>
                      <a:off x="0" y="0"/>
                      <a:ext cx="4872038" cy="6068489"/>
                    </a:xfrm>
                    <a:prstGeom prst="rect"/>
                    <a:ln/>
                  </pic:spPr>
                </pic:pic>
              </a:graphicData>
            </a:graphic>
          </wp:anchor>
        </w:drawing>
      </w:r>
    </w:p>
    <w:p w:rsidR="00000000" w:rsidDel="00000000" w:rsidP="00000000" w:rsidRDefault="00000000" w:rsidRPr="00000000" w14:paraId="00000154">
      <w:pPr>
        <w:widowControl w:val="0"/>
        <w:spacing w:line="240" w:lineRule="auto"/>
        <w:ind w:left="-810" w:firstLine="0"/>
        <w:jc w:val="center"/>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5">
      <w:pPr>
        <w:pStyle w:val="Heading2"/>
        <w:keepNext w:val="0"/>
        <w:keepLines w:val="0"/>
        <w:widowControl w:val="0"/>
        <w:pBdr>
          <w:top w:color="auto" w:space="7" w:sz="0" w:val="none"/>
          <w:left w:color="auto" w:space="7" w:sz="0" w:val="none"/>
          <w:bottom w:color="auto" w:space="3" w:sz="0" w:val="none"/>
          <w:right w:color="auto" w:space="2" w:sz="0" w:val="none"/>
        </w:pBdr>
        <w:spacing w:after="0" w:before="0" w:line="294.6694736842105" w:lineRule="auto"/>
        <w:rPr>
          <w:rFonts w:ascii="Georgia" w:cs="Georgia" w:eastAsia="Georgia" w:hAnsi="Georgia"/>
          <w:b w:val="1"/>
          <w:bCs w:val="1"/>
          <w:color w:val="3366cc"/>
          <w:sz w:val="19"/>
          <w:szCs w:val="19"/>
        </w:rPr>
      </w:pPr>
      <w:bookmarkStart w:colFirst="0" w:colLast="0" w:name="_cl3al3ssoqf8" w:id="5"/>
      <w:bookmarkEnd w:id="5"/>
      <w:r w:rsidDel="00000000" w:rsidR="00000000" w:rsidRPr="00000000">
        <w:rPr>
          <w:rtl w:val="0"/>
        </w:rPr>
      </w:r>
    </w:p>
    <w:p w:rsidR="00000000" w:rsidDel="00000000" w:rsidP="00000000" w:rsidRDefault="00000000" w:rsidRPr="00000000" w14:paraId="00000156">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7">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8">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9">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A">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B">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C">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D">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E">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5F">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0">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1">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2">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3">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4">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5">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6">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7">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8">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9">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A">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B">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C">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D">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E">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6F">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0">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1">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2">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3">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4">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5">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6">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7">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8">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9">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A">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B">
      <w:pPr>
        <w:widowControl w:val="0"/>
        <w:spacing w:line="240" w:lineRule="auto"/>
        <w:ind w:left="-810" w:firstLine="0"/>
        <w:jc w:val="center"/>
        <w:rPr>
          <w:rFonts w:ascii="Calibri" w:cs="Calibri" w:eastAsia="Calibri" w:hAnsi="Calibri"/>
          <w:color w:val="595959"/>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51">
        <w:r w:rsidDel="00000000" w:rsidR="00000000" w:rsidRPr="00000000">
          <w:rPr>
            <w:rFonts w:ascii="Calibri" w:cs="Calibri" w:eastAsia="Calibri" w:hAnsi="Calibri"/>
            <w:color w:val="1155cc"/>
            <w:sz w:val="20"/>
            <w:szCs w:val="20"/>
            <w:u w:val="single"/>
            <w:rtl w:val="0"/>
          </w:rPr>
          <w:t xml:space="preserve">https://www.loc.gov/pictures/resource/fsac.1a35366/?co=fsac</w:t>
        </w:r>
      </w:hyperlink>
      <w:r w:rsidDel="00000000" w:rsidR="00000000" w:rsidRPr="00000000">
        <w:rPr>
          <w:rFonts w:ascii="Calibri" w:cs="Calibri" w:eastAsia="Calibri" w:hAnsi="Calibri"/>
          <w:color w:val="595959"/>
          <w:sz w:val="20"/>
          <w:szCs w:val="20"/>
          <w:rtl w:val="0"/>
        </w:rPr>
        <w:t xml:space="preserve"> </w:t>
      </w:r>
    </w:p>
    <w:p w:rsidR="00000000" w:rsidDel="00000000" w:rsidP="00000000" w:rsidRDefault="00000000" w:rsidRPr="00000000" w14:paraId="0000017C">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7D">
      <w:pPr>
        <w:widowControl w:val="0"/>
        <w:spacing w:line="240" w:lineRule="auto"/>
        <w:ind w:left="-810" w:firstLine="0"/>
        <w:rPr>
          <w:rFonts w:ascii="Calibri" w:cs="Calibri" w:eastAsia="Calibri" w:hAnsi="Calibri"/>
          <w:sz w:val="6"/>
          <w:szCs w:val="6"/>
        </w:rPr>
      </w:pPr>
      <w:r w:rsidDel="00000000" w:rsidR="00000000" w:rsidRPr="00000000">
        <w:rPr>
          <w:rtl w:val="0"/>
        </w:rPr>
      </w:r>
    </w:p>
    <w:tbl>
      <w:tblPr>
        <w:tblStyle w:val="Table14"/>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17E">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80">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181">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82">
            <w:pPr>
              <w:widowControl w:val="0"/>
              <w:spacing w:line="240" w:lineRule="auto"/>
              <w:rPr>
                <w:rFonts w:ascii="Calibri" w:cs="Calibri" w:eastAsia="Calibri" w:hAnsi="Calibri"/>
              </w:rPr>
            </w:pPr>
            <w:r w:rsidDel="00000000" w:rsidR="00000000" w:rsidRPr="00000000">
              <w:rPr>
                <w:rFonts w:ascii="Calibri" w:cs="Calibri" w:eastAsia="Calibri" w:hAnsi="Calibri"/>
                <w:b w:val="1"/>
                <w:bCs w:val="1"/>
                <w:rtl w:val="0"/>
              </w:rPr>
              <w:t xml:space="preserve">Source K: </w:t>
            </w:r>
            <w:r w:rsidDel="00000000" w:rsidR="00000000" w:rsidRPr="00000000">
              <w:rPr>
                <w:rFonts w:ascii="Calibri" w:cs="Calibri" w:eastAsia="Calibri" w:hAnsi="Calibri"/>
                <w:rtl w:val="0"/>
              </w:rPr>
              <w:t xml:space="preserve">Rumor Control Program, Office of War Information</w:t>
            </w:r>
          </w:p>
          <w:p w:rsidR="00000000" w:rsidDel="00000000" w:rsidP="00000000" w:rsidRDefault="00000000" w:rsidRPr="00000000" w14:paraId="00000183">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184">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85">
      <w:pPr>
        <w:widowControl w:val="0"/>
        <w:spacing w:line="240" w:lineRule="auto"/>
        <w:ind w:left="-810" w:firstLine="0"/>
        <w:jc w:val="center"/>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Pr>
        <w:drawing>
          <wp:inline distB="114300" distT="114300" distL="114300" distR="114300">
            <wp:extent cx="2207787" cy="3610381"/>
            <wp:effectExtent b="0" l="0" r="0" t="0"/>
            <wp:docPr id="22" name="image24.png"/>
            <a:graphic>
              <a:graphicData uri="http://schemas.openxmlformats.org/drawingml/2006/picture">
                <pic:pic>
                  <pic:nvPicPr>
                    <pic:cNvPr id="0" name="image24.png"/>
                    <pic:cNvPicPr preferRelativeResize="0"/>
                  </pic:nvPicPr>
                  <pic:blipFill>
                    <a:blip r:embed="rId52"/>
                    <a:srcRect b="0" l="0" r="0" t="0"/>
                    <a:stretch>
                      <a:fillRect/>
                    </a:stretch>
                  </pic:blipFill>
                  <pic:spPr>
                    <a:xfrm>
                      <a:off x="0" y="0"/>
                      <a:ext cx="2207787" cy="3610381"/>
                    </a:xfrm>
                    <a:prstGeom prst="rect"/>
                    <a:ln/>
                  </pic:spPr>
                </pic:pic>
              </a:graphicData>
            </a:graphic>
          </wp:inline>
        </w:drawing>
      </w:r>
      <w:r w:rsidDel="00000000" w:rsidR="00000000" w:rsidRPr="00000000">
        <w:rPr>
          <w:rFonts w:ascii="Calibri" w:cs="Calibri" w:eastAsia="Calibri" w:hAnsi="Calibri"/>
          <w:sz w:val="24"/>
          <w:szCs w:val="24"/>
          <w:highlight w:val="white"/>
        </w:rPr>
        <w:drawing>
          <wp:inline distB="114300" distT="114300" distL="114300" distR="114300">
            <wp:extent cx="2066925" cy="3619591"/>
            <wp:effectExtent b="0" l="0" r="0" t="0"/>
            <wp:docPr id="16" name="image13.png"/>
            <a:graphic>
              <a:graphicData uri="http://schemas.openxmlformats.org/drawingml/2006/picture">
                <pic:pic>
                  <pic:nvPicPr>
                    <pic:cNvPr id="0" name="image13.png"/>
                    <pic:cNvPicPr preferRelativeResize="0"/>
                  </pic:nvPicPr>
                  <pic:blipFill>
                    <a:blip r:embed="rId53"/>
                    <a:srcRect b="0" l="49753" r="16346" t="0"/>
                    <a:stretch>
                      <a:fillRect/>
                    </a:stretch>
                  </pic:blipFill>
                  <pic:spPr>
                    <a:xfrm>
                      <a:off x="0" y="0"/>
                      <a:ext cx="2066925" cy="3619591"/>
                    </a:xfrm>
                    <a:prstGeom prst="rect"/>
                    <a:ln/>
                  </pic:spPr>
                </pic:pic>
              </a:graphicData>
            </a:graphic>
          </wp:inline>
        </w:drawing>
      </w:r>
      <w:r w:rsidDel="00000000" w:rsidR="00000000" w:rsidRPr="00000000">
        <w:rPr>
          <w:rtl w:val="0"/>
        </w:rPr>
      </w:r>
    </w:p>
    <w:p w:rsidR="00000000" w:rsidDel="00000000" w:rsidP="00000000" w:rsidRDefault="00000000" w:rsidRPr="00000000" w14:paraId="00000186">
      <w:pPr>
        <w:widowControl w:val="0"/>
        <w:spacing w:line="240" w:lineRule="auto"/>
        <w:ind w:left="-810" w:firstLine="0"/>
        <w:jc w:val="cente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87">
      <w:pPr>
        <w:widowControl w:val="0"/>
        <w:spacing w:line="240" w:lineRule="auto"/>
        <w:ind w:left="-810" w:firstLine="0"/>
        <w:jc w:val="center"/>
        <w:rPr>
          <w:rFonts w:ascii="Open Sans" w:cs="Open Sans" w:eastAsia="Open Sans" w:hAnsi="Open Sans"/>
          <w:color w:val="242424"/>
          <w:sz w:val="24"/>
          <w:szCs w:val="24"/>
          <w:highlight w:val="white"/>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54">
        <w:r w:rsidDel="00000000" w:rsidR="00000000" w:rsidRPr="00000000">
          <w:rPr>
            <w:rFonts w:ascii="Calibri" w:cs="Calibri" w:eastAsia="Calibri" w:hAnsi="Calibri"/>
            <w:color w:val="1155cc"/>
            <w:sz w:val="20"/>
            <w:szCs w:val="20"/>
            <w:highlight w:val="white"/>
            <w:u w:val="single"/>
            <w:rtl w:val="0"/>
          </w:rPr>
          <w:t xml:space="preserve">https://www.loc.gov/item/afc1945001_ms01007/</w:t>
        </w:r>
      </w:hyperlink>
      <w:r w:rsidDel="00000000" w:rsidR="00000000" w:rsidRPr="00000000">
        <w:rPr>
          <w:rtl w:val="0"/>
        </w:rPr>
      </w:r>
    </w:p>
    <w:p w:rsidR="00000000" w:rsidDel="00000000" w:rsidP="00000000" w:rsidRDefault="00000000" w:rsidRPr="00000000" w14:paraId="00000188">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89">
      <w:pPr>
        <w:widowControl w:val="0"/>
        <w:spacing w:line="240" w:lineRule="auto"/>
        <w:ind w:left="-810"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The Office of War Information wanted to understand more about the ways that misinformation spread through the media and how the same media could be used for public education about the war. Although the project was often described in its own documents as a “rumor control” effort, the researchers were well aware that control of rumors and misinformation in a free society with a free press is extraordinarily difficult. </w:t>
      </w:r>
    </w:p>
    <w:p w:rsidR="00000000" w:rsidDel="00000000" w:rsidP="00000000" w:rsidRDefault="00000000" w:rsidRPr="00000000" w14:paraId="0000018A">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8B">
      <w:pPr>
        <w:widowControl w:val="0"/>
        <w:spacing w:line="240" w:lineRule="auto"/>
        <w:ind w:left="-810" w:firstLine="0"/>
        <w:rPr>
          <w:rFonts w:ascii="Calibri" w:cs="Calibri" w:eastAsia="Calibri" w:hAnsi="Calibri"/>
          <w:sz w:val="24"/>
          <w:szCs w:val="24"/>
          <w:highlight w:val="white"/>
        </w:rPr>
      </w:pPr>
      <w:r w:rsidDel="00000000" w:rsidR="00000000" w:rsidRPr="00000000">
        <w:rPr>
          <w:rFonts w:ascii="Calibri" w:cs="Calibri" w:eastAsia="Calibri" w:hAnsi="Calibri"/>
          <w:sz w:val="24"/>
          <w:szCs w:val="24"/>
          <w:highlight w:val="white"/>
          <w:rtl w:val="0"/>
        </w:rPr>
        <w:t xml:space="preserve">The project was an opportunity to study the spread of rumors, to learn about rumors circulating that might have an impact on national security (such as speculation on military preparedness that might be used as propaganda by the enemy), and to create educational outreach in order to help head off rumors in the first place.</w:t>
      </w:r>
    </w:p>
    <w:p w:rsidR="00000000" w:rsidDel="00000000" w:rsidP="00000000" w:rsidRDefault="00000000" w:rsidRPr="00000000" w14:paraId="0000018C">
      <w:pPr>
        <w:widowControl w:val="0"/>
        <w:spacing w:line="240" w:lineRule="auto"/>
        <w:ind w:left="-810" w:firstLine="0"/>
        <w:rPr>
          <w:rFonts w:ascii="Calibri" w:cs="Calibri" w:eastAsia="Calibri" w:hAnsi="Calibri"/>
          <w:i w:val="1"/>
          <w:iCs w:val="1"/>
          <w:sz w:val="24"/>
          <w:szCs w:val="24"/>
          <w:highlight w:val="white"/>
        </w:rPr>
      </w:pPr>
      <w:r w:rsidDel="00000000" w:rsidR="00000000" w:rsidRPr="00000000">
        <w:rPr>
          <w:rtl w:val="0"/>
        </w:rPr>
      </w:r>
    </w:p>
    <w:p w:rsidR="00000000" w:rsidDel="00000000" w:rsidP="00000000" w:rsidRDefault="00000000" w:rsidRPr="00000000" w14:paraId="0000018D">
      <w:pPr>
        <w:widowControl w:val="0"/>
        <w:spacing w:line="240" w:lineRule="auto"/>
        <w:ind w:left="-810" w:firstLine="0"/>
        <w:rPr>
          <w:rFonts w:ascii="Calibri" w:cs="Calibri" w:eastAsia="Calibri" w:hAnsi="Calibri"/>
          <w:color w:val="595959"/>
          <w:sz w:val="24"/>
          <w:szCs w:val="24"/>
        </w:rPr>
      </w:pPr>
      <w:r w:rsidDel="00000000" w:rsidR="00000000" w:rsidRPr="00000000">
        <w:rPr>
          <w:rFonts w:ascii="Calibri" w:cs="Calibri" w:eastAsia="Calibri" w:hAnsi="Calibri"/>
          <w:color w:val="242424"/>
          <w:sz w:val="24"/>
          <w:szCs w:val="24"/>
          <w:highlight w:val="white"/>
          <w:rtl w:val="0"/>
        </w:rPr>
        <w:t xml:space="preserve">A different part of the project was an effort to survey high school and college students about rumors and opinions related to the war as well as jokes, sayings, and poetry. The answers given were wide-ranging, but often focused on the things most likely to capture the attention of young people, such as concerns about the draft and the impact of the war on social life. </w:t>
      </w:r>
      <w:r w:rsidDel="00000000" w:rsidR="00000000" w:rsidRPr="00000000">
        <w:rPr>
          <w:rtl w:val="0"/>
        </w:rPr>
      </w:r>
    </w:p>
    <w:p w:rsidR="00000000" w:rsidDel="00000000" w:rsidP="00000000" w:rsidRDefault="00000000" w:rsidRPr="00000000" w14:paraId="0000018E">
      <w:pPr>
        <w:widowControl w:val="0"/>
        <w:spacing w:line="240" w:lineRule="auto"/>
        <w:ind w:left="-810" w:firstLine="0"/>
        <w:rPr>
          <w:rFonts w:ascii="Calibri" w:cs="Calibri" w:eastAsia="Calibri" w:hAnsi="Calibri"/>
          <w:sz w:val="24"/>
          <w:szCs w:val="24"/>
          <w:highlight w:val="white"/>
        </w:rPr>
      </w:pPr>
      <w:r w:rsidDel="00000000" w:rsidR="00000000" w:rsidRPr="00000000">
        <w:rPr>
          <w:rFonts w:ascii="Calibri" w:cs="Calibri" w:eastAsia="Calibri" w:hAnsi="Calibri"/>
          <w:color w:val="242424"/>
          <w:sz w:val="24"/>
          <w:szCs w:val="24"/>
          <w:highlight w:val="white"/>
          <w:rtl w:val="0"/>
        </w:rPr>
        <w:t xml:space="preserve">“I have heard that Churchill is an old windbag and that he is practically an ally of the Axis. They say that he is only interested in the English aspect of the war.</w:t>
      </w:r>
      <w:r w:rsidDel="00000000" w:rsidR="00000000" w:rsidRPr="00000000">
        <w:rPr>
          <w:rFonts w:ascii="Calibri" w:cs="Calibri" w:eastAsia="Calibri" w:hAnsi="Calibri"/>
          <w:sz w:val="24"/>
          <w:szCs w:val="24"/>
          <w:highlight w:val="white"/>
          <w:rtl w:val="0"/>
        </w:rPr>
        <w:t xml:space="preserve">” (</w:t>
      </w:r>
      <w:hyperlink r:id="rId55">
        <w:r w:rsidDel="00000000" w:rsidR="00000000" w:rsidRPr="00000000">
          <w:rPr>
            <w:rFonts w:ascii="Calibri" w:cs="Calibri" w:eastAsia="Calibri" w:hAnsi="Calibri"/>
            <w:sz w:val="24"/>
            <w:szCs w:val="24"/>
            <w:highlight w:val="white"/>
            <w:rtl w:val="0"/>
          </w:rPr>
          <w:t xml:space="preserve">Dennison College, Granville, Ohio.</w:t>
        </w:r>
      </w:hyperlink>
      <w:r w:rsidDel="00000000" w:rsidR="00000000" w:rsidRPr="00000000">
        <w:rPr>
          <w:rFonts w:ascii="Calibri" w:cs="Calibri" w:eastAsia="Calibri" w:hAnsi="Calibri"/>
          <w:sz w:val="24"/>
          <w:szCs w:val="24"/>
          <w:highlight w:val="white"/>
          <w:rtl w:val="0"/>
        </w:rPr>
        <w:t xml:space="preserve"> White male college sophomore.)</w:t>
      </w:r>
    </w:p>
    <w:p w:rsidR="00000000" w:rsidDel="00000000" w:rsidP="00000000" w:rsidRDefault="00000000" w:rsidRPr="00000000" w14:paraId="0000018F">
      <w:pPr>
        <w:widowControl w:val="0"/>
        <w:shd w:fill="ffffff" w:val="clear"/>
        <w:spacing w:line="240" w:lineRule="auto"/>
        <w:rPr>
          <w:rFonts w:ascii="Calibri" w:cs="Calibri" w:eastAsia="Calibri" w:hAnsi="Calibri"/>
          <w:color w:val="595959"/>
          <w:sz w:val="24"/>
          <w:szCs w:val="24"/>
        </w:rPr>
      </w:pPr>
      <w:r w:rsidDel="00000000" w:rsidR="00000000" w:rsidRPr="00000000">
        <w:rPr>
          <w:rtl w:val="0"/>
        </w:rPr>
      </w:r>
    </w:p>
    <w:p w:rsidR="00000000" w:rsidDel="00000000" w:rsidP="00000000" w:rsidRDefault="00000000" w:rsidRPr="00000000" w14:paraId="00000190">
      <w:pPr>
        <w:widowControl w:val="0"/>
        <w:spacing w:line="240" w:lineRule="auto"/>
        <w:ind w:left="-810" w:firstLine="0"/>
        <w:rPr>
          <w:rFonts w:ascii="Calibri" w:cs="Calibri" w:eastAsia="Calibri" w:hAnsi="Calibri"/>
          <w:color w:val="242424"/>
          <w:sz w:val="24"/>
          <w:szCs w:val="24"/>
          <w:highlight w:val="white"/>
        </w:rPr>
      </w:pPr>
      <w:r w:rsidDel="00000000" w:rsidR="00000000" w:rsidRPr="00000000">
        <w:rPr>
          <w:rFonts w:ascii="Calibri" w:cs="Calibri" w:eastAsia="Calibri" w:hAnsi="Calibri"/>
          <w:color w:val="242424"/>
          <w:sz w:val="24"/>
          <w:szCs w:val="24"/>
          <w:highlight w:val="white"/>
          <w:rtl w:val="0"/>
        </w:rPr>
        <w:t xml:space="preserve">The war stirred up issues of prejudice and social inequity. Many of the responding schools were African American. The reports of African American students about what they had heard are particularly interesting at this moment in American history when they were frustrated with the extremely slow progress towards the more equal society that they envisioned and now had to deal with the realities of the war.</w:t>
      </w:r>
    </w:p>
    <w:p w:rsidR="00000000" w:rsidDel="00000000" w:rsidP="00000000" w:rsidRDefault="00000000" w:rsidRPr="00000000" w14:paraId="00000191">
      <w:pPr>
        <w:widowControl w:val="0"/>
        <w:spacing w:line="240" w:lineRule="auto"/>
        <w:ind w:left="-810" w:firstLine="0"/>
        <w:rPr>
          <w:rFonts w:ascii="Calibri" w:cs="Calibri" w:eastAsia="Calibri" w:hAnsi="Calibri"/>
          <w:color w:val="242424"/>
          <w:sz w:val="24"/>
          <w:szCs w:val="24"/>
          <w:highlight w:val="white"/>
        </w:rPr>
      </w:pPr>
      <w:r w:rsidDel="00000000" w:rsidR="00000000" w:rsidRPr="00000000">
        <w:rPr>
          <w:rtl w:val="0"/>
        </w:rPr>
      </w:r>
    </w:p>
    <w:p w:rsidR="00000000" w:rsidDel="00000000" w:rsidP="00000000" w:rsidRDefault="00000000" w:rsidRPr="00000000" w14:paraId="00000192">
      <w:pPr>
        <w:widowControl w:val="0"/>
        <w:spacing w:line="240" w:lineRule="auto"/>
        <w:ind w:left="-810" w:firstLine="0"/>
        <w:rPr>
          <w:rFonts w:ascii="Calibri" w:cs="Calibri" w:eastAsia="Calibri" w:hAnsi="Calibri"/>
          <w:sz w:val="24"/>
          <w:szCs w:val="24"/>
          <w:highlight w:val="white"/>
        </w:rPr>
      </w:pPr>
      <w:r w:rsidDel="00000000" w:rsidR="00000000" w:rsidRPr="00000000">
        <w:rPr>
          <w:rFonts w:ascii="Calibri" w:cs="Calibri" w:eastAsia="Calibri" w:hAnsi="Calibri"/>
          <w:color w:val="242424"/>
          <w:sz w:val="24"/>
          <w:szCs w:val="24"/>
          <w:highlight w:val="white"/>
          <w:rtl w:val="0"/>
        </w:rPr>
        <w:t xml:space="preserve">“Conditions won’t be better for the Negro after this war. Look at the many race problems he faced after the last war for Democra</w:t>
      </w:r>
      <w:r w:rsidDel="00000000" w:rsidR="00000000" w:rsidRPr="00000000">
        <w:rPr>
          <w:rFonts w:ascii="Calibri" w:cs="Calibri" w:eastAsia="Calibri" w:hAnsi="Calibri"/>
          <w:sz w:val="24"/>
          <w:szCs w:val="24"/>
          <w:highlight w:val="white"/>
          <w:rtl w:val="0"/>
        </w:rPr>
        <w:t xml:space="preserve">cy.” (</w:t>
      </w:r>
      <w:hyperlink r:id="rId56">
        <w:r w:rsidDel="00000000" w:rsidR="00000000" w:rsidRPr="00000000">
          <w:rPr>
            <w:rFonts w:ascii="Calibri" w:cs="Calibri" w:eastAsia="Calibri" w:hAnsi="Calibri"/>
            <w:sz w:val="24"/>
            <w:szCs w:val="24"/>
            <w:highlight w:val="white"/>
            <w:rtl w:val="0"/>
          </w:rPr>
          <w:t xml:space="preserve">Wilberforce University, Wilberforce, Ohio</w:t>
        </w:r>
      </w:hyperlink>
      <w:r w:rsidDel="00000000" w:rsidR="00000000" w:rsidRPr="00000000">
        <w:rPr>
          <w:rFonts w:ascii="Calibri" w:cs="Calibri" w:eastAsia="Calibri" w:hAnsi="Calibri"/>
          <w:sz w:val="24"/>
          <w:szCs w:val="24"/>
          <w:highlight w:val="white"/>
          <w:rtl w:val="0"/>
        </w:rPr>
        <w:t xml:space="preserve">. African American freshman male.)</w:t>
      </w:r>
      <w:r w:rsidDel="00000000" w:rsidR="00000000" w:rsidRPr="00000000">
        <w:drawing>
          <wp:anchor allowOverlap="1" behindDoc="0" distB="114300" distT="114300" distL="114300" distR="114300" hidden="0" layoutInCell="1" locked="0" relativeHeight="0" simplePos="0">
            <wp:simplePos x="0" y="0"/>
            <wp:positionH relativeFrom="column">
              <wp:posOffset>423863</wp:posOffset>
            </wp:positionH>
            <wp:positionV relativeFrom="paragraph">
              <wp:posOffset>495300</wp:posOffset>
            </wp:positionV>
            <wp:extent cx="5091113" cy="3988185"/>
            <wp:effectExtent b="0" l="0" r="0" t="0"/>
            <wp:wrapSquare wrapText="bothSides" distB="114300" distT="114300" distL="114300" distR="114300"/>
            <wp:docPr id="23" name="image26.png"/>
            <a:graphic>
              <a:graphicData uri="http://schemas.openxmlformats.org/drawingml/2006/picture">
                <pic:pic>
                  <pic:nvPicPr>
                    <pic:cNvPr id="0" name="image26.png"/>
                    <pic:cNvPicPr preferRelativeResize="0"/>
                  </pic:nvPicPr>
                  <pic:blipFill>
                    <a:blip r:embed="rId57"/>
                    <a:srcRect b="0" l="0" r="0" t="0"/>
                    <a:stretch>
                      <a:fillRect/>
                    </a:stretch>
                  </pic:blipFill>
                  <pic:spPr>
                    <a:xfrm>
                      <a:off x="0" y="0"/>
                      <a:ext cx="5091113" cy="3988185"/>
                    </a:xfrm>
                    <a:prstGeom prst="rect"/>
                    <a:ln/>
                  </pic:spPr>
                </pic:pic>
              </a:graphicData>
            </a:graphic>
          </wp:anchor>
        </w:drawing>
      </w:r>
    </w:p>
    <w:p w:rsidR="00000000" w:rsidDel="00000000" w:rsidP="00000000" w:rsidRDefault="00000000" w:rsidRPr="00000000" w14:paraId="00000193">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4">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5">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6">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7">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8">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9">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A">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B">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C">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D">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E">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9F">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A0">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A1">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A2">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A3">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A4">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A5">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A6">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A7">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A8">
      <w:pPr>
        <w:widowControl w:val="0"/>
        <w:spacing w:line="240" w:lineRule="auto"/>
        <w:ind w:left="-810" w:firstLine="0"/>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1A9">
      <w:pPr>
        <w:widowControl w:val="0"/>
        <w:spacing w:line="240" w:lineRule="auto"/>
        <w:ind w:left="-810" w:firstLine="0"/>
        <w:rPr>
          <w:rFonts w:ascii="Calibri" w:cs="Calibri" w:eastAsia="Calibri" w:hAnsi="Calibri"/>
          <w:sz w:val="24"/>
          <w:szCs w:val="24"/>
          <w:highlight w:val="white"/>
        </w:rPr>
      </w:pPr>
      <w:hyperlink r:id="rId58">
        <w:r w:rsidDel="00000000" w:rsidR="00000000" w:rsidRPr="00000000">
          <w:rPr>
            <w:rFonts w:ascii="Calibri" w:cs="Calibri" w:eastAsia="Calibri" w:hAnsi="Calibri"/>
            <w:i w:val="1"/>
            <w:iCs w:val="1"/>
            <w:sz w:val="24"/>
            <w:szCs w:val="24"/>
            <w:highlight w:val="white"/>
            <w:rtl w:val="0"/>
          </w:rPr>
          <w:t xml:space="preserve">“Don’t transmit info to the enemy”.</w:t>
        </w:r>
      </w:hyperlink>
      <w:r w:rsidDel="00000000" w:rsidR="00000000" w:rsidRPr="00000000">
        <w:rPr>
          <w:rFonts w:ascii="Calibri" w:cs="Calibri" w:eastAsia="Calibri" w:hAnsi="Calibri"/>
          <w:i w:val="1"/>
          <w:iCs w:val="1"/>
          <w:sz w:val="24"/>
          <w:szCs w:val="24"/>
          <w:highlight w:val="white"/>
          <w:rtl w:val="0"/>
        </w:rPr>
        <w:t xml:space="preserve"> This idea for a public education program shows how collecting rumors was hoped to prevent national security problems and direct information circulating among the public to useful channels. </w:t>
      </w:r>
      <w:r w:rsidDel="00000000" w:rsidR="00000000" w:rsidRPr="00000000">
        <w:rPr>
          <w:rtl w:val="0"/>
        </w:rPr>
      </w:r>
    </w:p>
    <w:p w:rsidR="00000000" w:rsidDel="00000000" w:rsidP="00000000" w:rsidRDefault="00000000" w:rsidRPr="00000000" w14:paraId="000001AA">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AB">
      <w:pPr>
        <w:widowControl w:val="0"/>
        <w:spacing w:line="240" w:lineRule="auto"/>
        <w:ind w:left="-810" w:firstLine="0"/>
        <w:rPr>
          <w:rFonts w:ascii="Calibri" w:cs="Calibri" w:eastAsia="Calibri" w:hAnsi="Calibri"/>
          <w:color w:val="595959"/>
          <w:sz w:val="20"/>
          <w:szCs w:val="20"/>
        </w:rPr>
      </w:pPr>
      <w:r w:rsidDel="00000000" w:rsidR="00000000" w:rsidRPr="00000000">
        <w:rPr>
          <w:rtl w:val="0"/>
        </w:rPr>
      </w:r>
    </w:p>
    <w:p w:rsidR="00000000" w:rsidDel="00000000" w:rsidP="00000000" w:rsidRDefault="00000000" w:rsidRPr="00000000" w14:paraId="000001AC">
      <w:pPr>
        <w:widowControl w:val="0"/>
        <w:spacing w:line="240" w:lineRule="auto"/>
        <w:ind w:left="-810" w:firstLine="0"/>
        <w:rPr>
          <w:rFonts w:ascii="Calibri" w:cs="Calibri" w:eastAsia="Calibri" w:hAnsi="Calibri"/>
          <w:color w:val="242424"/>
          <w:sz w:val="20"/>
          <w:szCs w:val="20"/>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59">
        <w:r w:rsidDel="00000000" w:rsidR="00000000" w:rsidRPr="00000000">
          <w:rPr>
            <w:rFonts w:ascii="Calibri" w:cs="Calibri" w:eastAsia="Calibri" w:hAnsi="Calibri"/>
            <w:color w:val="1155cc"/>
            <w:sz w:val="20"/>
            <w:szCs w:val="20"/>
            <w:u w:val="single"/>
            <w:rtl w:val="0"/>
          </w:rPr>
          <w:t xml:space="preserve">https://blogs.loc.gov/folklife/2021/06/new-collection-online-world-war-ii-rumor-project/</w:t>
        </w:r>
      </w:hyperlink>
      <w:r w:rsidDel="00000000" w:rsidR="00000000" w:rsidRPr="00000000">
        <w:rPr>
          <w:rFonts w:ascii="Calibri" w:cs="Calibri" w:eastAsia="Calibri" w:hAnsi="Calibri"/>
          <w:color w:val="242424"/>
          <w:sz w:val="20"/>
          <w:szCs w:val="20"/>
          <w:rtl w:val="0"/>
        </w:rPr>
        <w:t xml:space="preserve"> </w:t>
      </w:r>
    </w:p>
    <w:p w:rsidR="00000000" w:rsidDel="00000000" w:rsidP="00000000" w:rsidRDefault="00000000" w:rsidRPr="00000000" w14:paraId="000001AD">
      <w:pPr>
        <w:widowControl w:val="0"/>
        <w:spacing w:line="240" w:lineRule="auto"/>
        <w:ind w:left="-810" w:firstLine="0"/>
        <w:rPr>
          <w:rFonts w:ascii="Open Sans" w:cs="Open Sans" w:eastAsia="Open Sans" w:hAnsi="Open Sans"/>
          <w:color w:val="242424"/>
          <w:sz w:val="24"/>
          <w:szCs w:val="24"/>
          <w:highlight w:val="white"/>
        </w:rPr>
      </w:pPr>
      <w:r w:rsidDel="00000000" w:rsidR="00000000" w:rsidRPr="00000000">
        <w:rPr>
          <w:rtl w:val="0"/>
        </w:rPr>
      </w:r>
    </w:p>
    <w:tbl>
      <w:tblPr>
        <w:tblStyle w:val="Table15"/>
        <w:tblW w:w="11265.0" w:type="dxa"/>
        <w:jc w:val="left"/>
        <w:tblInd w:w="-9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05"/>
        <w:gridCol w:w="9360"/>
        <w:tblGridChange w:id="0">
          <w:tblGrid>
            <w:gridCol w:w="1905"/>
            <w:gridCol w:w="9360"/>
          </w:tblGrid>
        </w:tblGridChange>
      </w:tblGrid>
      <w:tr>
        <w:trPr>
          <w:cantSplit w:val="0"/>
          <w:trHeight w:val="60" w:hRule="atLeast"/>
          <w:tblHeader w:val="0"/>
        </w:trPr>
        <w:tc>
          <w:tcPr>
            <w:gridSpan w:val="2"/>
            <w:shd w:fill="003366" w:val="clear"/>
            <w:vAlign w:val="center"/>
          </w:tcPr>
          <w:p w:rsidR="00000000" w:rsidDel="00000000" w:rsidP="00000000" w:rsidRDefault="00000000" w:rsidRPr="00000000" w14:paraId="000001AE">
            <w:pPr>
              <w:widowControl w:val="0"/>
              <w:spacing w:after="120" w:before="120" w:line="280" w:lineRule="auto"/>
              <w:jc w:val="center"/>
              <w:rPr>
                <w:rFonts w:ascii="Calibri" w:cs="Calibri" w:eastAsia="Calibri" w:hAnsi="Calibri"/>
                <w:b w:val="1"/>
                <w:bCs w:val="1"/>
                <w:color w:val="ffffff"/>
                <w:sz w:val="36"/>
                <w:szCs w:val="36"/>
              </w:rPr>
            </w:pPr>
            <w:r w:rsidDel="00000000" w:rsidR="00000000" w:rsidRPr="00000000">
              <w:rPr>
                <w:rFonts w:ascii="Roboto" w:cs="Roboto" w:eastAsia="Roboto" w:hAnsi="Roboto"/>
                <w:b w:val="1"/>
                <w:bCs w:val="1"/>
                <w:color w:val="ffffff"/>
                <w:sz w:val="27"/>
                <w:szCs w:val="27"/>
                <w:rtl w:val="0"/>
              </w:rPr>
              <w:t xml:space="preserve">How do we define patriotism during wartime?</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1B0">
            <w:pPr>
              <w:widowControl w:val="0"/>
              <w:spacing w:after="60" w:before="60" w:line="240" w:lineRule="auto"/>
              <w:rPr>
                <w:rFonts w:ascii="Calibri" w:cs="Calibri" w:eastAsia="Calibri" w:hAnsi="Calibri"/>
                <w:b w:val="1"/>
                <w:bCs w:val="1"/>
                <w:color w:val="1f497d"/>
              </w:rPr>
            </w:pPr>
            <w:r w:rsidDel="00000000" w:rsidR="00000000" w:rsidRPr="00000000">
              <w:rPr>
                <w:rFonts w:ascii="Calibri" w:cs="Calibri" w:eastAsia="Calibri" w:hAnsi="Calibri"/>
                <w:b w:val="1"/>
                <w:bCs w:val="1"/>
                <w:color w:val="1f497d"/>
                <w:rtl w:val="0"/>
              </w:rPr>
              <w:t xml:space="preserve">Featured Source</w:t>
            </w:r>
          </w:p>
        </w:tc>
        <w:tc>
          <w:tcPr/>
          <w:p w:rsidR="00000000" w:rsidDel="00000000" w:rsidP="00000000" w:rsidRDefault="00000000" w:rsidRPr="00000000" w14:paraId="000001B1">
            <w:pPr>
              <w:widowControl w:val="0"/>
              <w:spacing w:line="240" w:lineRule="auto"/>
              <w:rPr>
                <w:rFonts w:ascii="Calibri" w:cs="Calibri" w:eastAsia="Calibri" w:hAnsi="Calibri"/>
                <w:sz w:val="12"/>
                <w:szCs w:val="12"/>
              </w:rPr>
            </w:pPr>
            <w:r w:rsidDel="00000000" w:rsidR="00000000" w:rsidRPr="00000000">
              <w:rPr>
                <w:rtl w:val="0"/>
              </w:rPr>
            </w:r>
          </w:p>
          <w:p w:rsidR="00000000" w:rsidDel="00000000" w:rsidP="00000000" w:rsidRDefault="00000000" w:rsidRPr="00000000" w14:paraId="000001B2">
            <w:pPr>
              <w:widowControl w:val="0"/>
              <w:spacing w:line="240"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Source L: </w:t>
            </w:r>
            <w:r w:rsidDel="00000000" w:rsidR="00000000" w:rsidRPr="00000000">
              <w:rPr>
                <w:rFonts w:ascii="Calibri" w:cs="Calibri" w:eastAsia="Calibri" w:hAnsi="Calibri"/>
                <w:i w:val="1"/>
                <w:iCs w:val="1"/>
                <w:rtl w:val="0"/>
              </w:rPr>
              <w:t xml:space="preserve">“What Happened to the One We Used to Have?”</w:t>
            </w:r>
            <w:r w:rsidDel="00000000" w:rsidR="00000000" w:rsidRPr="00000000">
              <w:rPr>
                <w:rFonts w:ascii="Calibri" w:cs="Calibri" w:eastAsia="Calibri" w:hAnsi="Calibri"/>
                <w:rtl w:val="0"/>
              </w:rPr>
              <w:t xml:space="preserve"> Published in the </w:t>
            </w:r>
            <w:r w:rsidDel="00000000" w:rsidR="00000000" w:rsidRPr="00000000">
              <w:rPr>
                <w:rFonts w:ascii="Calibri" w:cs="Calibri" w:eastAsia="Calibri" w:hAnsi="Calibri"/>
                <w:i w:val="1"/>
                <w:iCs w:val="1"/>
                <w:rtl w:val="0"/>
              </w:rPr>
              <w:t xml:space="preserve">Washington Post</w:t>
            </w:r>
            <w:r w:rsidDel="00000000" w:rsidR="00000000" w:rsidRPr="00000000">
              <w:rPr>
                <w:rFonts w:ascii="Calibri" w:cs="Calibri" w:eastAsia="Calibri" w:hAnsi="Calibri"/>
                <w:rtl w:val="0"/>
              </w:rPr>
              <w:t xml:space="preserve">, October 9, 1946</w:t>
            </w:r>
            <w:r w:rsidDel="00000000" w:rsidR="00000000" w:rsidRPr="00000000">
              <w:rPr>
                <w:rtl w:val="0"/>
              </w:rPr>
            </w:r>
          </w:p>
          <w:p w:rsidR="00000000" w:rsidDel="00000000" w:rsidP="00000000" w:rsidRDefault="00000000" w:rsidRPr="00000000" w14:paraId="000001B3">
            <w:pPr>
              <w:widowControl w:val="0"/>
              <w:spacing w:line="240" w:lineRule="auto"/>
              <w:rPr>
                <w:rFonts w:ascii="Calibri" w:cs="Calibri" w:eastAsia="Calibri" w:hAnsi="Calibri"/>
                <w:sz w:val="14"/>
                <w:szCs w:val="14"/>
              </w:rPr>
            </w:pPr>
            <w:r w:rsidDel="00000000" w:rsidR="00000000" w:rsidRPr="00000000">
              <w:rPr>
                <w:rtl w:val="0"/>
              </w:rPr>
            </w:r>
          </w:p>
        </w:tc>
      </w:tr>
    </w:tbl>
    <w:p w:rsidR="00000000" w:rsidDel="00000000" w:rsidP="00000000" w:rsidRDefault="00000000" w:rsidRPr="00000000" w14:paraId="000001B4">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right="300"/>
        <w:rPr>
          <w:color w:val="333333"/>
          <w:sz w:val="18"/>
          <w:szCs w:val="18"/>
          <w:highlight w:val="white"/>
        </w:rPr>
      </w:pPr>
      <w:r w:rsidDel="00000000" w:rsidR="00000000" w:rsidRPr="00000000">
        <w:rPr>
          <w:rtl w:val="0"/>
        </w:rPr>
      </w:r>
    </w:p>
    <w:p w:rsidR="00000000" w:rsidDel="00000000" w:rsidP="00000000" w:rsidRDefault="00000000" w:rsidRPr="00000000" w14:paraId="000001B5">
      <w:pPr>
        <w:widowControl w:val="0"/>
        <w:pBdr>
          <w:top w:color="auto" w:space="0" w:sz="0" w:val="none"/>
          <w:left w:color="auto" w:space="0" w:sz="0" w:val="none"/>
          <w:bottom w:color="auto" w:space="0" w:sz="0" w:val="none"/>
          <w:right w:color="auto" w:space="0" w:sz="0" w:val="none"/>
          <w:between w:color="auto" w:space="0" w:sz="0" w:val="none"/>
        </w:pBdr>
        <w:shd w:fill="ffffff" w:val="clear"/>
        <w:spacing w:after="0" w:line="240" w:lineRule="auto"/>
        <w:ind w:right="300"/>
        <w:rPr>
          <w:rFonts w:ascii="Calibri" w:cs="Calibri" w:eastAsia="Calibri" w:hAnsi="Calibri"/>
          <w:color w:val="333333"/>
          <w:sz w:val="24"/>
          <w:szCs w:val="24"/>
          <w:highlight w:val="white"/>
        </w:rPr>
      </w:pPr>
      <w:r w:rsidDel="00000000" w:rsidR="00000000" w:rsidRPr="00000000">
        <w:rPr>
          <w:rFonts w:ascii="Calibri" w:cs="Calibri" w:eastAsia="Calibri" w:hAnsi="Calibri"/>
          <w:color w:val="333333"/>
          <w:sz w:val="24"/>
          <w:szCs w:val="24"/>
          <w:highlight w:val="white"/>
          <w:rtl w:val="0"/>
        </w:rPr>
        <w:t xml:space="preserve">Newspaper articles describing the plight of European war refugees, legal impediments to their admission to the U.S., and statements urging President Truman to liberalize immigration regulations preceded Herblock’s cartoon by days. In this cartoon, Herblock questions the reduction of immigration quotas during the Depression and World War II. He depicts Lady Liberty, representing U.S. immigration policy, as a figure halting immigrants, not as the traditional beacon of hope to new arrivals. Reduction of immigration quotas during the Depression and World War II highlight changes in policy that Herblock clearly questions.</w:t>
      </w:r>
    </w:p>
    <w:p w:rsidR="00000000" w:rsidDel="00000000" w:rsidP="00000000" w:rsidRDefault="00000000" w:rsidRPr="00000000" w14:paraId="000001B6">
      <w:pPr>
        <w:widowControl w:val="0"/>
        <w:spacing w:line="240" w:lineRule="auto"/>
        <w:ind w:left="-810" w:firstLine="0"/>
        <w:rPr>
          <w:rFonts w:ascii="Open Sans" w:cs="Open Sans" w:eastAsia="Open Sans" w:hAnsi="Open Sans"/>
          <w:color w:val="242424"/>
          <w:sz w:val="24"/>
          <w:szCs w:val="24"/>
          <w:highlight w:val="white"/>
        </w:rPr>
      </w:pPr>
      <w:r w:rsidDel="00000000" w:rsidR="00000000" w:rsidRPr="00000000">
        <w:rPr>
          <w:rtl w:val="0"/>
        </w:rPr>
      </w:r>
    </w:p>
    <w:p w:rsidR="00000000" w:rsidDel="00000000" w:rsidP="00000000" w:rsidRDefault="00000000" w:rsidRPr="00000000" w14:paraId="000001B7">
      <w:pPr>
        <w:widowControl w:val="0"/>
        <w:spacing w:line="240" w:lineRule="auto"/>
        <w:ind w:left="-810" w:firstLine="0"/>
        <w:jc w:val="center"/>
        <w:rPr>
          <w:rFonts w:ascii="Open Sans" w:cs="Open Sans" w:eastAsia="Open Sans" w:hAnsi="Open Sans"/>
          <w:color w:val="242424"/>
          <w:sz w:val="24"/>
          <w:szCs w:val="24"/>
          <w:highlight w:val="white"/>
        </w:rPr>
      </w:pPr>
      <w:r w:rsidDel="00000000" w:rsidR="00000000" w:rsidRPr="00000000">
        <w:rPr>
          <w:rFonts w:ascii="Open Sans" w:cs="Open Sans" w:eastAsia="Open Sans" w:hAnsi="Open Sans"/>
          <w:color w:val="242424"/>
          <w:sz w:val="24"/>
          <w:szCs w:val="24"/>
          <w:highlight w:val="white"/>
        </w:rPr>
        <w:drawing>
          <wp:inline distB="114300" distT="114300" distL="114300" distR="114300">
            <wp:extent cx="3838575" cy="4684713"/>
            <wp:effectExtent b="0" l="0" r="0" t="0"/>
            <wp:docPr id="12" name="image10.png"/>
            <a:graphic>
              <a:graphicData uri="http://schemas.openxmlformats.org/drawingml/2006/picture">
                <pic:pic>
                  <pic:nvPicPr>
                    <pic:cNvPr id="0" name="image10.png"/>
                    <pic:cNvPicPr preferRelativeResize="0"/>
                  </pic:nvPicPr>
                  <pic:blipFill>
                    <a:blip r:embed="rId60"/>
                    <a:srcRect b="0" l="0" r="0" t="0"/>
                    <a:stretch>
                      <a:fillRect/>
                    </a:stretch>
                  </pic:blipFill>
                  <pic:spPr>
                    <a:xfrm>
                      <a:off x="0" y="0"/>
                      <a:ext cx="3838575" cy="4684713"/>
                    </a:xfrm>
                    <a:prstGeom prst="rect"/>
                    <a:ln/>
                  </pic:spPr>
                </pic:pic>
              </a:graphicData>
            </a:graphic>
          </wp:inline>
        </w:drawing>
      </w:r>
      <w:r w:rsidDel="00000000" w:rsidR="00000000" w:rsidRPr="00000000">
        <w:rPr>
          <w:rtl w:val="0"/>
        </w:rPr>
      </w:r>
    </w:p>
    <w:p w:rsidR="00000000" w:rsidDel="00000000" w:rsidP="00000000" w:rsidRDefault="00000000" w:rsidRPr="00000000" w14:paraId="000001B8">
      <w:pPr>
        <w:widowControl w:val="0"/>
        <w:spacing w:line="240" w:lineRule="auto"/>
        <w:ind w:left="-810" w:firstLine="0"/>
        <w:jc w:val="center"/>
        <w:rPr>
          <w:rFonts w:ascii="Open Sans" w:cs="Open Sans" w:eastAsia="Open Sans" w:hAnsi="Open Sans"/>
          <w:color w:val="242424"/>
          <w:sz w:val="24"/>
          <w:szCs w:val="24"/>
          <w:highlight w:val="white"/>
        </w:rPr>
      </w:pPr>
      <w:r w:rsidDel="00000000" w:rsidR="00000000" w:rsidRPr="00000000">
        <w:rPr>
          <w:rtl w:val="0"/>
        </w:rPr>
      </w:r>
    </w:p>
    <w:p w:rsidR="00000000" w:rsidDel="00000000" w:rsidP="00000000" w:rsidRDefault="00000000" w:rsidRPr="00000000" w14:paraId="000001B9">
      <w:pPr>
        <w:widowControl w:val="0"/>
        <w:spacing w:line="240" w:lineRule="auto"/>
        <w:ind w:left="-810" w:firstLine="0"/>
        <w:rPr>
          <w:color w:val="333333"/>
          <w:sz w:val="18"/>
          <w:szCs w:val="18"/>
          <w:shd w:fill="efefef" w:val="clear"/>
        </w:rPr>
      </w:pPr>
      <w:r w:rsidDel="00000000" w:rsidR="00000000" w:rsidRPr="00000000">
        <w:rPr>
          <w:rFonts w:ascii="Calibri" w:cs="Calibri" w:eastAsia="Calibri" w:hAnsi="Calibri"/>
          <w:color w:val="595959"/>
          <w:sz w:val="20"/>
          <w:szCs w:val="20"/>
          <w:rtl w:val="0"/>
        </w:rPr>
        <w:t xml:space="preserve">Public domain. Available at the Library of Congress: </w:t>
      </w:r>
      <w:hyperlink r:id="rId61">
        <w:r w:rsidDel="00000000" w:rsidR="00000000" w:rsidRPr="00000000">
          <w:rPr>
            <w:i w:val="1"/>
            <w:iCs w:val="1"/>
            <w:color w:val="1155cc"/>
            <w:sz w:val="18"/>
            <w:szCs w:val="18"/>
            <w:highlight w:val="white"/>
            <w:u w:val="single"/>
            <w:rtl w:val="0"/>
          </w:rPr>
          <w:t xml:space="preserve">www.loc.gov/exhibits/herblock/classic-cartoons-by-a-master.html#obj0</w:t>
        </w:r>
      </w:hyperlink>
      <w:r w:rsidDel="00000000" w:rsidR="00000000" w:rsidRPr="00000000">
        <w:rPr>
          <w:i w:val="1"/>
          <w:iCs w:val="1"/>
          <w:color w:val="666666"/>
          <w:sz w:val="18"/>
          <w:szCs w:val="18"/>
          <w:highlight w:val="white"/>
          <w:rtl w:val="0"/>
        </w:rPr>
        <w:t xml:space="preserve"> </w:t>
      </w: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no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Ope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B">
    <w:pPr>
      <w:rPr/>
    </w:pPr>
    <w:r w:rsidDel="00000000" w:rsidR="00000000" w:rsidRPr="00000000">
      <w:rPr>
        <w:rtl w:val="0"/>
      </w:rPr>
    </w:r>
  </w:p>
  <w:tbl>
    <w:tblPr>
      <w:tblStyle w:val="Table16"/>
      <w:tblW w:w="9360.0" w:type="dxa"/>
      <w:jc w:val="center"/>
      <w:tblLayout w:type="fixed"/>
      <w:tblLook w:val="0600"/>
    </w:tblPr>
    <w:tblGrid>
      <w:gridCol w:w="3120"/>
      <w:gridCol w:w="3120"/>
      <w:gridCol w:w="3120"/>
      <w:tblGridChange w:id="0">
        <w:tblGrid>
          <w:gridCol w:w="3120"/>
          <w:gridCol w:w="3120"/>
          <w:gridCol w:w="3120"/>
        </w:tblGrid>
      </w:tblGridChange>
    </w:tblGrid>
    <w:tr>
      <w:trPr>
        <w:cantSplit w:val="0"/>
        <w:tblHeader w:val="0"/>
      </w:trPr>
      <w:tc>
        <w:tcPr>
          <w:tcMar>
            <w:top w:w="0.0" w:type="dxa"/>
            <w:left w:w="0.0" w:type="dxa"/>
            <w:bottom w:w="0.0" w:type="dxa"/>
            <w:right w:w="0.0" w:type="dxa"/>
          </w:tcMar>
          <w:vAlign w:val="center"/>
        </w:tcPr>
        <w:p w:rsidR="00000000" w:rsidDel="00000000" w:rsidP="00000000" w:rsidRDefault="00000000" w:rsidRPr="00000000" w14:paraId="000001BC">
          <w:pPr>
            <w:widowControl w:val="0"/>
            <w:spacing w:line="240" w:lineRule="auto"/>
            <w:rPr/>
          </w:pPr>
          <w:r w:rsidDel="00000000" w:rsidR="00000000" w:rsidRPr="00000000">
            <w:rPr/>
            <w:drawing>
              <wp:inline distB="114300" distT="114300" distL="114300" distR="114300">
                <wp:extent cx="1035326" cy="190500"/>
                <wp:effectExtent b="0" l="0" r="0" t="0"/>
                <wp:docPr id="1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035326" cy="190500"/>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BD">
          <w:pPr>
            <w:widowControl w:val="0"/>
            <w:spacing w:line="240" w:lineRule="auto"/>
            <w:jc w:val="center"/>
            <w:rPr/>
          </w:pPr>
          <w:r w:rsidDel="00000000" w:rsidR="00000000" w:rsidRPr="00000000">
            <w:rPr/>
            <w:drawing>
              <wp:inline distB="114300" distT="114300" distL="114300" distR="114300">
                <wp:extent cx="1866900" cy="200025"/>
                <wp:effectExtent b="0" l="0" r="0" t="0"/>
                <wp:docPr id="20" name="image6.png"/>
                <a:graphic>
                  <a:graphicData uri="http://schemas.openxmlformats.org/drawingml/2006/picture">
                    <pic:pic>
                      <pic:nvPicPr>
                        <pic:cNvPr id="0" name="image6.png"/>
                        <pic:cNvPicPr preferRelativeResize="0"/>
                      </pic:nvPicPr>
                      <pic:blipFill>
                        <a:blip r:embed="rId2"/>
                        <a:srcRect b="0" l="0" r="0" t="0"/>
                        <a:stretch>
                          <a:fillRect/>
                        </a:stretch>
                      </pic:blipFill>
                      <pic:spPr>
                        <a:xfrm>
                          <a:off x="0" y="0"/>
                          <a:ext cx="1866900" cy="200025"/>
                        </a:xfrm>
                        <a:prstGeom prst="rect"/>
                        <a:ln/>
                      </pic:spPr>
                    </pic:pic>
                  </a:graphicData>
                </a:graphic>
              </wp:inline>
            </w:drawing>
          </w:r>
          <w:r w:rsidDel="00000000" w:rsidR="00000000" w:rsidRPr="00000000">
            <w:rPr>
              <w:rtl w:val="0"/>
            </w:rPr>
          </w:r>
        </w:p>
      </w:tc>
      <w:tc>
        <w:tcPr>
          <w:tcMar>
            <w:top w:w="0.0" w:type="dxa"/>
            <w:left w:w="0.0" w:type="dxa"/>
            <w:bottom w:w="0.0" w:type="dxa"/>
            <w:right w:w="0.0" w:type="dxa"/>
          </w:tcMar>
          <w:vAlign w:val="center"/>
        </w:tcPr>
        <w:p w:rsidR="00000000" w:rsidDel="00000000" w:rsidP="00000000" w:rsidRDefault="00000000" w:rsidRPr="00000000" w14:paraId="000001BE">
          <w:pPr>
            <w:widowControl w:val="0"/>
            <w:spacing w:line="240" w:lineRule="auto"/>
            <w:jc w:val="right"/>
            <w:rPr/>
          </w:pPr>
          <w:r w:rsidDel="00000000" w:rsidR="00000000" w:rsidRPr="00000000">
            <w:rPr/>
            <w:drawing>
              <wp:inline distB="114300" distT="114300" distL="114300" distR="114300">
                <wp:extent cx="766763" cy="278823"/>
                <wp:effectExtent b="0" l="0" r="0" t="0"/>
                <wp:docPr id="6"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766763" cy="278823"/>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1BF">
    <w:pPr>
      <w:widowControl w:val="0"/>
      <w:spacing w:line="240" w:lineRule="auto"/>
      <w:ind w:left="-810" w:firstLine="0"/>
      <w:jc w:val="lef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A">
    <w:pPr>
      <w:widowControl w:val="0"/>
      <w:spacing w:line="240" w:lineRule="auto"/>
      <w:jc w:val="center"/>
      <w:rPr>
        <w:rFonts w:ascii="Calibri" w:cs="Calibri" w:eastAsia="Calibri" w:hAnsi="Calibri"/>
        <w:b w:val="1"/>
        <w:bCs w:val="1"/>
        <w:color w:val="f1c232"/>
        <w:highlight w:val="white"/>
      </w:rPr>
    </w:pPr>
    <w:r w:rsidDel="00000000" w:rsidR="00000000" w:rsidRPr="00000000">
      <w:rPr>
        <w:rFonts w:ascii="Calibri" w:cs="Calibri" w:eastAsia="Calibri" w:hAnsi="Calibri"/>
        <w:smallCaps w:val="1"/>
        <w:color w:val="2f5496"/>
        <w:sz w:val="36"/>
        <w:szCs w:val="36"/>
        <w:highlight w:val="white"/>
        <w:rtl w:val="0"/>
      </w:rPr>
      <w:t xml:space="preserve">Building Block Inquiry C3 Teachers</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40" Type="http://schemas.openxmlformats.org/officeDocument/2006/relationships/image" Target="media/image7.png"/><Relationship Id="rId42" Type="http://schemas.openxmlformats.org/officeDocument/2006/relationships/image" Target="media/image21.png"/><Relationship Id="rId41" Type="http://schemas.openxmlformats.org/officeDocument/2006/relationships/hyperlink" Target="https://www.loc.gov/item/2017747026/" TargetMode="External"/><Relationship Id="rId44" Type="http://schemas.openxmlformats.org/officeDocument/2006/relationships/image" Target="media/image15.png"/><Relationship Id="rId43" Type="http://schemas.openxmlformats.org/officeDocument/2006/relationships/hyperlink" Target="https://www.loc.gov/pictures/resource/fsac.1a35026/?co=fsac" TargetMode="External"/><Relationship Id="rId46" Type="http://schemas.openxmlformats.org/officeDocument/2006/relationships/image" Target="media/image1.png"/><Relationship Id="rId45" Type="http://schemas.openxmlformats.org/officeDocument/2006/relationships/hyperlink" Target="https://www.loc.gov/item/201787825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48" Type="http://schemas.openxmlformats.org/officeDocument/2006/relationships/image" Target="media/image23.png"/><Relationship Id="rId47" Type="http://schemas.openxmlformats.org/officeDocument/2006/relationships/hyperlink" Target="https://www.loc.gov/pictures/resource/fsac.1a34890/?co=fsac" TargetMode="External"/><Relationship Id="rId49" Type="http://schemas.openxmlformats.org/officeDocument/2006/relationships/hyperlink" Target="https://www.loc.gov/pictures/resource/fsac.1a35002/?co=fsac" TargetMode="External"/><Relationship Id="rId5" Type="http://schemas.openxmlformats.org/officeDocument/2006/relationships/styles" Target="styles.xml"/><Relationship Id="rId6" Type="http://schemas.openxmlformats.org/officeDocument/2006/relationships/hyperlink" Target="https://docs.google.com/document/d/1xcdMlS1doZ6E-tGekc9a0OqLfD8iUMpHAdPtr56u_pI/edit?usp=sharing" TargetMode="External"/><Relationship Id="rId7" Type="http://schemas.openxmlformats.org/officeDocument/2006/relationships/hyperlink" Target="https://docs.google.com/presentation/d/1yk77Yms_iZTqSvNrtvF1hZO0lbMwax2CpYgiG413-OA/edit?usp=sharing" TargetMode="External"/><Relationship Id="rId8" Type="http://schemas.openxmlformats.org/officeDocument/2006/relationships/hyperlink" Target="https://docs.google.com/presentation/d/1yk77Yms_iZTqSvNrtvF1hZO0lbMwax2CpYgiG413-OA/edit?usp=sharing" TargetMode="External"/><Relationship Id="rId31" Type="http://schemas.openxmlformats.org/officeDocument/2006/relationships/image" Target="media/image14.png"/><Relationship Id="rId30" Type="http://schemas.openxmlformats.org/officeDocument/2006/relationships/image" Target="media/image11.png"/><Relationship Id="rId33" Type="http://schemas.openxmlformats.org/officeDocument/2006/relationships/hyperlink" Target="http://hdl.loc.gov/loc.pnp/fsa.8d24226" TargetMode="External"/><Relationship Id="rId32" Type="http://schemas.openxmlformats.org/officeDocument/2006/relationships/image" Target="media/image16.png"/><Relationship Id="rId35" Type="http://schemas.openxmlformats.org/officeDocument/2006/relationships/hyperlink" Target="http://hdl.loc.gov/loc.pnp/ds.12471" TargetMode="External"/><Relationship Id="rId34" Type="http://schemas.openxmlformats.org/officeDocument/2006/relationships/hyperlink" Target="http://hdl.loc.gov/loc.pnp/fsac.1a35427" TargetMode="External"/><Relationship Id="rId37" Type="http://schemas.openxmlformats.org/officeDocument/2006/relationships/hyperlink" Target="https://www.loc.gov/exhibits/naacp/world-war-ii-and-the-post-war-years.html" TargetMode="External"/><Relationship Id="rId36" Type="http://schemas.openxmlformats.org/officeDocument/2006/relationships/image" Target="media/image12.png"/><Relationship Id="rId39" Type="http://schemas.openxmlformats.org/officeDocument/2006/relationships/hyperlink" Target="https://www.nationalww2museum.org/war/articles/double-v-victory" TargetMode="External"/><Relationship Id="rId38" Type="http://schemas.openxmlformats.org/officeDocument/2006/relationships/image" Target="media/image22.png"/><Relationship Id="rId61" Type="http://schemas.openxmlformats.org/officeDocument/2006/relationships/hyperlink" Target="http://www.loc.gov/exhibits/herblock/classic-cartoons-by-a-master.html#obj0" TargetMode="External"/><Relationship Id="rId20" Type="http://schemas.openxmlformats.org/officeDocument/2006/relationships/hyperlink" Target="https://www.loc.gov/resource/sn83045462/1943-02-22/ed-1/?sp=9&amp;r=-0.784,-0.09,2.568,1.533,0" TargetMode="External"/><Relationship Id="rId22" Type="http://schemas.openxmlformats.org/officeDocument/2006/relationships/hyperlink" Target="https://www.loc.gov/item/98516602/" TargetMode="External"/><Relationship Id="rId21" Type="http://schemas.openxmlformats.org/officeDocument/2006/relationships/image" Target="media/image19.png"/><Relationship Id="rId24" Type="http://schemas.openxmlformats.org/officeDocument/2006/relationships/hyperlink" Target="https://www.loc.gov/item/98516601/" TargetMode="External"/><Relationship Id="rId23" Type="http://schemas.openxmlformats.org/officeDocument/2006/relationships/image" Target="media/image4.png"/><Relationship Id="rId60" Type="http://schemas.openxmlformats.org/officeDocument/2006/relationships/image" Target="media/image10.png"/><Relationship Id="rId26" Type="http://schemas.openxmlformats.org/officeDocument/2006/relationships/hyperlink" Target="https://www.loc.gov/item/98516596/" TargetMode="External"/><Relationship Id="rId25" Type="http://schemas.openxmlformats.org/officeDocument/2006/relationships/image" Target="media/image28.png"/><Relationship Id="rId28" Type="http://schemas.openxmlformats.org/officeDocument/2006/relationships/image" Target="media/image27.png"/><Relationship Id="rId27" Type="http://schemas.openxmlformats.org/officeDocument/2006/relationships/image" Target="media/image18.png"/><Relationship Id="rId29" Type="http://schemas.openxmlformats.org/officeDocument/2006/relationships/hyperlink" Target="https://www.loc.gov/exhibits/naacp/world-war-ii-and-the-post-war-years.html" TargetMode="External"/><Relationship Id="rId51" Type="http://schemas.openxmlformats.org/officeDocument/2006/relationships/hyperlink" Target="https://www.loc.gov/pictures/resource/fsac.1a35366/?co=fsac" TargetMode="External"/><Relationship Id="rId50" Type="http://schemas.openxmlformats.org/officeDocument/2006/relationships/image" Target="media/image9.png"/><Relationship Id="rId53" Type="http://schemas.openxmlformats.org/officeDocument/2006/relationships/image" Target="media/image13.png"/><Relationship Id="rId52" Type="http://schemas.openxmlformats.org/officeDocument/2006/relationships/image" Target="media/image24.png"/><Relationship Id="rId11" Type="http://schemas.openxmlformats.org/officeDocument/2006/relationships/image" Target="media/image25.png"/><Relationship Id="rId55" Type="http://schemas.openxmlformats.org/officeDocument/2006/relationships/hyperlink" Target="https://www.loc.gov/resource/afc1945001.afc1945001_ms09131/?sp=23&amp;loclr=blogflt" TargetMode="External"/><Relationship Id="rId10" Type="http://schemas.openxmlformats.org/officeDocument/2006/relationships/footer" Target="footer1.xml"/><Relationship Id="rId54" Type="http://schemas.openxmlformats.org/officeDocument/2006/relationships/hyperlink" Target="https://www.loc.gov/item/afc1945001_ms01007/" TargetMode="External"/><Relationship Id="rId13" Type="http://schemas.openxmlformats.org/officeDocument/2006/relationships/image" Target="media/image17.png"/><Relationship Id="rId57" Type="http://schemas.openxmlformats.org/officeDocument/2006/relationships/image" Target="media/image26.png"/><Relationship Id="rId12" Type="http://schemas.openxmlformats.org/officeDocument/2006/relationships/hyperlink" Target="http://hdl.loc.gov/loc.pnp/fsa.8e10913" TargetMode="External"/><Relationship Id="rId56" Type="http://schemas.openxmlformats.org/officeDocument/2006/relationships/hyperlink" Target="https://www.loc.gov/resource/afc1945001.afc1945001_ms09132/?sp=9&amp;loclr=blogflt" TargetMode="External"/><Relationship Id="rId15" Type="http://schemas.openxmlformats.org/officeDocument/2006/relationships/image" Target="media/image5.png"/><Relationship Id="rId59" Type="http://schemas.openxmlformats.org/officeDocument/2006/relationships/hyperlink" Target="https://blogs.loc.gov/folklife/2021/06/new-collection-online-world-war-ii-rumor-project/" TargetMode="External"/><Relationship Id="rId14" Type="http://schemas.openxmlformats.org/officeDocument/2006/relationships/hyperlink" Target="http://hdl.loc.gov/loc.pnp/ds.08153" TargetMode="External"/><Relationship Id="rId58" Type="http://schemas.openxmlformats.org/officeDocument/2006/relationships/hyperlink" Target="https://www.loc.gov/resource/afc1945001.afc1945001_ms01006/?sp=14&amp;loclr=blogflt" TargetMode="External"/><Relationship Id="rId17" Type="http://schemas.openxmlformats.org/officeDocument/2006/relationships/image" Target="media/image8.png"/><Relationship Id="rId16" Type="http://schemas.openxmlformats.org/officeDocument/2006/relationships/hyperlink" Target="http://hdl.loc.gov/loc.pnp/fsa.8d03450" TargetMode="External"/><Relationship Id="rId19" Type="http://schemas.openxmlformats.org/officeDocument/2006/relationships/image" Target="media/image20.png"/><Relationship Id="rId18" Type="http://schemas.openxmlformats.org/officeDocument/2006/relationships/hyperlink" Target="http://hdl.loc.gov/loc.pnp/cph.3g07085"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OpenSans-italic.ttf"/><Relationship Id="rId10" Type="http://schemas.openxmlformats.org/officeDocument/2006/relationships/font" Target="fonts/OpenSans-bold.ttf"/><Relationship Id="rId12" Type="http://schemas.openxmlformats.org/officeDocument/2006/relationships/font" Target="fonts/OpenSans-boldItalic.ttf"/><Relationship Id="rId9" Type="http://schemas.openxmlformats.org/officeDocument/2006/relationships/font" Target="fonts/OpenSans-regular.ttf"/><Relationship Id="rId5" Type="http://schemas.openxmlformats.org/officeDocument/2006/relationships/font" Target="fonts/Tinos-regular.ttf"/><Relationship Id="rId6" Type="http://schemas.openxmlformats.org/officeDocument/2006/relationships/font" Target="fonts/Tinos-bold.ttf"/><Relationship Id="rId7" Type="http://schemas.openxmlformats.org/officeDocument/2006/relationships/font" Target="fonts/Tinos-italic.ttf"/><Relationship Id="rId8" Type="http://schemas.openxmlformats.org/officeDocument/2006/relationships/font" Target="fonts/Tino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6.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