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6"/>
          <w:szCs w:val="6"/>
        </w:rPr>
      </w:pPr>
      <w:r w:rsidDel="00000000" w:rsidR="00000000" w:rsidRPr="00000000">
        <w:rPr>
          <w:rtl w:val="0"/>
        </w:rPr>
      </w:r>
    </w:p>
    <w:tbl>
      <w:tblPr>
        <w:tblStyle w:val="Table1"/>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5"/>
        <w:gridCol w:w="11490"/>
        <w:tblGridChange w:id="0">
          <w:tblGrid>
            <w:gridCol w:w="3405"/>
            <w:gridCol w:w="114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Roboto" w:cs="Roboto" w:eastAsia="Roboto" w:hAnsi="Roboto"/>
                <w:b w:val="1"/>
                <w:bCs w:val="1"/>
                <w:color w:val="ffffff"/>
                <w:sz w:val="27"/>
                <w:szCs w:val="27"/>
              </w:rPr>
            </w:pPr>
            <w:r w:rsidDel="00000000" w:rsidR="00000000" w:rsidRPr="00000000">
              <w:rPr>
                <w:rFonts w:ascii="Roboto" w:cs="Roboto" w:eastAsia="Roboto" w:hAnsi="Roboto"/>
                <w:b w:val="1"/>
                <w:bCs w:val="1"/>
                <w:color w:val="ffffff"/>
                <w:sz w:val="27"/>
                <w:szCs w:val="27"/>
                <w:rtl w:val="0"/>
              </w:rPr>
              <w:t xml:space="preserve">How did pioneers shape westward expansion?</w:t>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p w:rsidR="00000000" w:rsidDel="00000000" w:rsidP="00000000" w:rsidRDefault="00000000" w:rsidRPr="00000000" w14:paraId="0000000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D2.Geo.7.9-12. Analyze the reciprocal nature of how historical events and the spatial diffusion of ideas, technologies, and cultural practices have influenced migration patterns and the distribution of human population. </w:t>
            </w:r>
          </w:p>
          <w:p w:rsidR="00000000" w:rsidDel="00000000" w:rsidP="00000000" w:rsidRDefault="00000000" w:rsidRPr="00000000" w14:paraId="00000007">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Teachers Topic, Concept &amp; Skill</w:t>
            </w:r>
          </w:p>
        </w:tc>
        <w:tc>
          <w:tcPr/>
          <w:p w:rsidR="00000000" w:rsidDel="00000000" w:rsidP="00000000" w:rsidRDefault="00000000" w:rsidRPr="00000000" w14:paraId="0000000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A">
            <w:pPr>
              <w:widowControl w:val="0"/>
              <w:spacing w:line="240" w:lineRule="auto"/>
              <w:rPr>
                <w:rFonts w:ascii="Calibri" w:cs="Calibri" w:eastAsia="Calibri" w:hAnsi="Calibri"/>
                <w:b w:val="1"/>
                <w:bCs w:val="1"/>
                <w:color w:val="16714a"/>
              </w:rPr>
            </w:pPr>
            <w:r w:rsidDel="00000000" w:rsidR="00000000" w:rsidRPr="00000000">
              <w:rPr>
                <w:rFonts w:ascii="Calibri" w:cs="Calibri" w:eastAsia="Calibri" w:hAnsi="Calibri"/>
                <w:color w:val="1155cc"/>
                <w:highlight w:val="white"/>
                <w:rtl w:val="0"/>
              </w:rPr>
              <w:t xml:space="preserve">★ </w:t>
            </w:r>
            <w:r w:rsidDel="00000000" w:rsidR="00000000" w:rsidRPr="00000000">
              <w:rPr>
                <w:rFonts w:ascii="Calibri" w:cs="Calibri" w:eastAsia="Calibri" w:hAnsi="Calibri"/>
                <w:b w:val="1"/>
                <w:bCs w:val="1"/>
                <w:color w:val="1155cc"/>
                <w:highlight w:val="white"/>
                <w:rtl w:val="0"/>
              </w:rPr>
              <w:t xml:space="preserve">Era 5: Development</w:t>
            </w:r>
            <w:r w:rsidDel="00000000" w:rsidR="00000000" w:rsidRPr="00000000">
              <w:rPr>
                <w:rFonts w:ascii="Calibri" w:cs="Calibri" w:eastAsia="Calibri" w:hAnsi="Calibri"/>
                <w:color w:val="16714a"/>
                <w:highlight w:val="white"/>
                <w:rtl w:val="0"/>
              </w:rPr>
              <w:t xml:space="preserve">    ★ </w:t>
            </w:r>
            <w:r w:rsidDel="00000000" w:rsidR="00000000" w:rsidRPr="00000000">
              <w:rPr>
                <w:rFonts w:ascii="Calibri" w:cs="Calibri" w:eastAsia="Calibri" w:hAnsi="Calibri"/>
                <w:b w:val="1"/>
                <w:bCs w:val="1"/>
                <w:color w:val="16714a"/>
                <w:highlight w:val="white"/>
                <w:rtl w:val="0"/>
              </w:rPr>
              <w:t xml:space="preserve">Progress     </w:t>
            </w:r>
            <w:r w:rsidDel="00000000" w:rsidR="00000000" w:rsidRPr="00000000">
              <w:rPr>
                <w:rFonts w:ascii="Calibri" w:cs="Calibri" w:eastAsia="Calibri" w:hAnsi="Calibri"/>
                <w:b w:val="1"/>
                <w:bCs w:val="1"/>
                <w:color w:val="bf9000"/>
                <w:highlight w:val="white"/>
                <w:rtl w:val="0"/>
              </w:rPr>
              <w:t xml:space="preserve">★ Interpretation</w:t>
            </w:r>
            <w:r w:rsidDel="00000000" w:rsidR="00000000" w:rsidRPr="00000000">
              <w:rPr>
                <w:rtl w:val="0"/>
              </w:rPr>
            </w:r>
          </w:p>
          <w:p w:rsidR="00000000" w:rsidDel="00000000" w:rsidP="00000000" w:rsidRDefault="00000000" w:rsidRPr="00000000" w14:paraId="0000000B">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0C">
      <w:pPr>
        <w:widowControl w:val="0"/>
        <w:spacing w:line="240" w:lineRule="auto"/>
        <w:ind w:left="-810" w:firstLine="0"/>
        <w:rPr>
          <w:rFonts w:ascii="Calibri" w:cs="Calibri" w:eastAsia="Calibri" w:hAnsi="Calibri"/>
          <w:color w:val="f1c232"/>
          <w:highlight w:val="white"/>
        </w:rPr>
      </w:pPr>
      <w:r w:rsidDel="00000000" w:rsidR="00000000" w:rsidRPr="00000000">
        <w:rPr>
          <w:rtl w:val="0"/>
        </w:rPr>
      </w:r>
    </w:p>
    <w:p w:rsidR="00000000" w:rsidDel="00000000" w:rsidP="00000000" w:rsidRDefault="00000000" w:rsidRPr="00000000" w14:paraId="0000000D">
      <w:pPr>
        <w:widowControl w:val="0"/>
        <w:spacing w:line="240" w:lineRule="auto"/>
        <w:ind w:left="-810" w:right="-900" w:firstLine="0"/>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Manifest Destiny was the belief that the United States was meant to expand across the North American continent.  The painting “American Progress” embodied these ideas and has come to symbolize westward migration. The imagery and symbolism within the painting provide students with an idealized visual representation of the many groups who moved west in search of land, resources, and opportunity.   </w:t>
      </w:r>
      <w:r w:rsidDel="00000000" w:rsidR="00000000" w:rsidRPr="00000000">
        <w:rPr>
          <w:rtl w:val="0"/>
        </w:rPr>
      </w:r>
    </w:p>
    <w:p w:rsidR="00000000" w:rsidDel="00000000" w:rsidP="00000000" w:rsidRDefault="00000000" w:rsidRPr="00000000" w14:paraId="0000000E">
      <w:pPr>
        <w:widowControl w:val="0"/>
        <w:spacing w:line="240" w:lineRule="auto"/>
        <w:ind w:left="-810" w:firstLine="0"/>
        <w:rPr>
          <w:rFonts w:ascii="Calibri" w:cs="Calibri" w:eastAsia="Calibri" w:hAnsi="Calibri"/>
          <w:i w:val="1"/>
          <w:iCs w:val="1"/>
          <w:highlight w:val="white"/>
        </w:rPr>
      </w:pP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0F">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10">
            <w:pPr>
              <w:widowControl w:val="0"/>
              <w:spacing w:line="240" w:lineRule="auto"/>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11">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A: </w:t>
            </w:r>
            <w:r w:rsidDel="00000000" w:rsidR="00000000" w:rsidRPr="00000000">
              <w:rPr>
                <w:rFonts w:ascii="Calibri" w:cs="Calibri" w:eastAsia="Calibri" w:hAnsi="Calibri"/>
                <w:color w:val="242424"/>
                <w:highlight w:val="white"/>
                <w:rtl w:val="0"/>
              </w:rPr>
              <w:t xml:space="preserve">George A. Crofutt, </w:t>
            </w:r>
            <w:r w:rsidDel="00000000" w:rsidR="00000000" w:rsidRPr="00000000">
              <w:rPr>
                <w:rFonts w:ascii="Calibri" w:cs="Calibri" w:eastAsia="Calibri" w:hAnsi="Calibri"/>
                <w:highlight w:val="white"/>
                <w:rtl w:val="0"/>
              </w:rPr>
              <w:t xml:space="preserve">“</w:t>
            </w:r>
            <w:r w:rsidDel="00000000" w:rsidR="00000000" w:rsidRPr="00000000">
              <w:rPr>
                <w:rFonts w:ascii="Calibri" w:cs="Calibri" w:eastAsia="Calibri" w:hAnsi="Calibri"/>
                <w:rtl w:val="0"/>
              </w:rPr>
              <w:t xml:space="preserve">American progress</w:t>
            </w:r>
            <w:r w:rsidDel="00000000" w:rsidR="00000000" w:rsidRPr="00000000">
              <w:rPr>
                <w:rFonts w:ascii="Calibri" w:cs="Calibri" w:eastAsia="Calibri" w:hAnsi="Calibri"/>
                <w:color w:val="242424"/>
                <w:rtl w:val="0"/>
              </w:rPr>
              <w:t xml:space="preserve">”, ca. 1873, </w:t>
            </w:r>
            <w:r w:rsidDel="00000000" w:rsidR="00000000" w:rsidRPr="00000000">
              <w:rPr>
                <w:rFonts w:ascii="Calibri" w:cs="Calibri" w:eastAsia="Calibri" w:hAnsi="Calibri"/>
                <w:i w:val="1"/>
                <w:iCs w:val="1"/>
                <w:color w:val="242424"/>
                <w:rtl w:val="0"/>
              </w:rPr>
              <w:t xml:space="preserve">Library of </w:t>
            </w:r>
            <w:r w:rsidDel="00000000" w:rsidR="00000000" w:rsidRPr="00000000">
              <w:rPr>
                <w:rFonts w:ascii="Calibri" w:cs="Calibri" w:eastAsia="Calibri" w:hAnsi="Calibri"/>
                <w:i w:val="1"/>
                <w:iCs w:val="1"/>
                <w:color w:val="242424"/>
                <w:rtl w:val="0"/>
              </w:rPr>
              <w:t xml:space="preserve">Congress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color w:val="3c78d8"/>
                <w:rtl w:val="0"/>
              </w:rPr>
              <w:t xml:space="preserve"> </w:t>
            </w:r>
            <w:r w:rsidDel="00000000" w:rsidR="00000000" w:rsidRPr="00000000">
              <w:rPr>
                <w:rtl w:val="0"/>
              </w:rPr>
            </w:r>
          </w:p>
          <w:p w:rsidR="00000000" w:rsidDel="00000000" w:rsidP="00000000" w:rsidRDefault="00000000" w:rsidRPr="00000000" w14:paraId="00000012">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B: </w:t>
            </w:r>
            <w:r w:rsidDel="00000000" w:rsidR="00000000" w:rsidRPr="00000000">
              <w:rPr>
                <w:rFonts w:ascii="Calibri" w:cs="Calibri" w:eastAsia="Calibri" w:hAnsi="Calibri"/>
                <w:rtl w:val="0"/>
              </w:rPr>
              <w:t xml:space="preserve">Solomon D. Butcher, “Morrison residence on Victoria Creek near Merna, Custer County, Nebraska”, ca. 1886, </w:t>
            </w:r>
            <w:r w:rsidDel="00000000" w:rsidR="00000000" w:rsidRPr="00000000">
              <w:rPr>
                <w:rFonts w:ascii="Calibri" w:cs="Calibri" w:eastAsia="Calibri" w:hAnsi="Calibri"/>
                <w:i w:val="1"/>
                <w:iCs w:val="1"/>
                <w:rtl w:val="0"/>
              </w:rPr>
              <w:t xml:space="preserve">Library of Congress</w:t>
            </w:r>
          </w:p>
          <w:p w:rsidR="00000000" w:rsidDel="00000000" w:rsidP="00000000" w:rsidRDefault="00000000" w:rsidRPr="00000000" w14:paraId="00000013">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C:</w:t>
            </w:r>
            <w:r w:rsidDel="00000000" w:rsidR="00000000" w:rsidRPr="00000000">
              <w:rPr>
                <w:rFonts w:ascii="Calibri" w:cs="Calibri" w:eastAsia="Calibri" w:hAnsi="Calibri"/>
                <w:rtl w:val="0"/>
              </w:rPr>
              <w:t xml:space="preserve"> “Gold Miner, El Dorado, California”, ca. 1848-1853, </w:t>
            </w:r>
            <w:r w:rsidDel="00000000" w:rsidR="00000000" w:rsidRPr="00000000">
              <w:rPr>
                <w:rFonts w:ascii="Calibri" w:cs="Calibri" w:eastAsia="Calibri" w:hAnsi="Calibri"/>
                <w:i w:val="1"/>
                <w:iCs w:val="1"/>
                <w:color w:val="242424"/>
                <w:rtl w:val="0"/>
              </w:rPr>
              <w:t xml:space="preserve">Library of Congress</w:t>
            </w:r>
            <w:r w:rsidDel="00000000" w:rsidR="00000000" w:rsidRPr="00000000">
              <w:rPr>
                <w:rFonts w:ascii="Calibri" w:cs="Calibri" w:eastAsia="Calibri" w:hAnsi="Calibri"/>
                <w:rtl w:val="0"/>
              </w:rPr>
              <w:t xml:space="preserve"> </w:t>
            </w:r>
          </w:p>
          <w:p w:rsidR="00000000" w:rsidDel="00000000" w:rsidP="00000000" w:rsidRDefault="00000000" w:rsidRPr="00000000" w14:paraId="00000014">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D:</w:t>
            </w:r>
            <w:r w:rsidDel="00000000" w:rsidR="00000000" w:rsidRPr="00000000">
              <w:rPr>
                <w:rFonts w:ascii="Calibri" w:cs="Calibri" w:eastAsia="Calibri" w:hAnsi="Calibri"/>
                <w:rtl w:val="0"/>
              </w:rPr>
              <w:t xml:space="preserve"> C.H. Grave, ”Salt Lake City showing Temple Square and the distant mountains, Utah”, </w:t>
            </w:r>
            <w:r w:rsidDel="00000000" w:rsidR="00000000" w:rsidRPr="00000000">
              <w:rPr>
                <w:rFonts w:ascii="Calibri" w:cs="Calibri" w:eastAsia="Calibri" w:hAnsi="Calibri"/>
                <w:color w:val="242424"/>
                <w:rtl w:val="0"/>
              </w:rPr>
              <w:t xml:space="preserve">ca. 1900, </w:t>
            </w:r>
            <w:r w:rsidDel="00000000" w:rsidR="00000000" w:rsidRPr="00000000">
              <w:rPr>
                <w:rFonts w:ascii="Calibri" w:cs="Calibri" w:eastAsia="Calibri" w:hAnsi="Calibri"/>
                <w:i w:val="1"/>
                <w:iCs w:val="1"/>
                <w:color w:val="242424"/>
                <w:rtl w:val="0"/>
              </w:rPr>
              <w:t xml:space="preserve">Library of Congress</w:t>
            </w:r>
            <w:r w:rsidDel="00000000" w:rsidR="00000000" w:rsidRPr="00000000">
              <w:rPr>
                <w:rtl w:val="0"/>
              </w:rPr>
            </w:r>
          </w:p>
          <w:p w:rsidR="00000000" w:rsidDel="00000000" w:rsidP="00000000" w:rsidRDefault="00000000" w:rsidRPr="00000000" w14:paraId="00000015">
            <w:pPr>
              <w:widowControl w:val="0"/>
              <w:spacing w:line="240" w:lineRule="auto"/>
              <w:rPr>
                <w:rFonts w:ascii="Calibri" w:cs="Calibri" w:eastAsia="Calibri" w:hAnsi="Calibri"/>
                <w:i w:val="1"/>
                <w:iCs w:val="1"/>
                <w:color w:val="242424"/>
              </w:rPr>
            </w:pPr>
            <w:r w:rsidDel="00000000" w:rsidR="00000000" w:rsidRPr="00000000">
              <w:rPr>
                <w:rFonts w:ascii="Calibri" w:cs="Calibri" w:eastAsia="Calibri" w:hAnsi="Calibri"/>
                <w:b w:val="1"/>
                <w:bCs w:val="1"/>
                <w:rtl w:val="0"/>
              </w:rPr>
              <w:t xml:space="preserve">Source E:</w:t>
            </w:r>
            <w:r w:rsidDel="00000000" w:rsidR="00000000" w:rsidRPr="00000000">
              <w:rPr>
                <w:rFonts w:ascii="Calibri" w:cs="Calibri" w:eastAsia="Calibri" w:hAnsi="Calibri"/>
                <w:rtl w:val="0"/>
              </w:rPr>
              <w:t xml:space="preserve"> R.K Fox, “Annie Oakley - famous rifle shot and holder of the Police Gazette championship medal”, </w:t>
            </w:r>
            <w:r w:rsidDel="00000000" w:rsidR="00000000" w:rsidRPr="00000000">
              <w:rPr>
                <w:rFonts w:ascii="Calibri" w:cs="Calibri" w:eastAsia="Calibri" w:hAnsi="Calibri"/>
                <w:color w:val="242424"/>
                <w:rtl w:val="0"/>
              </w:rPr>
              <w:t xml:space="preserve">ca. 1899, </w:t>
            </w:r>
            <w:r w:rsidDel="00000000" w:rsidR="00000000" w:rsidRPr="00000000">
              <w:rPr>
                <w:rFonts w:ascii="Calibri" w:cs="Calibri" w:eastAsia="Calibri" w:hAnsi="Calibri"/>
                <w:i w:val="1"/>
                <w:iCs w:val="1"/>
                <w:color w:val="242424"/>
                <w:rtl w:val="0"/>
              </w:rPr>
              <w:t xml:space="preserve">Library of Congress</w:t>
            </w:r>
          </w:p>
          <w:p w:rsidR="00000000" w:rsidDel="00000000" w:rsidP="00000000" w:rsidRDefault="00000000" w:rsidRPr="00000000" w14:paraId="00000016">
            <w:pPr>
              <w:widowControl w:val="0"/>
              <w:spacing w:line="240" w:lineRule="auto"/>
              <w:rPr>
                <w:rFonts w:ascii="Calibri" w:cs="Calibri" w:eastAsia="Calibri" w:hAnsi="Calibri"/>
                <w:b w:val="1"/>
                <w:bCs w:val="1"/>
                <w:color w:val="242424"/>
              </w:rPr>
            </w:pPr>
            <w:r w:rsidDel="00000000" w:rsidR="00000000" w:rsidRPr="00000000">
              <w:rPr>
                <w:rFonts w:ascii="Calibri" w:cs="Calibri" w:eastAsia="Calibri" w:hAnsi="Calibri"/>
                <w:b w:val="1"/>
                <w:bCs w:val="1"/>
                <w:color w:val="242424"/>
                <w:rtl w:val="0"/>
              </w:rPr>
              <w:t xml:space="preserve">Source F: </w:t>
            </w:r>
            <w:r w:rsidDel="00000000" w:rsidR="00000000" w:rsidRPr="00000000">
              <w:rPr>
                <w:rFonts w:ascii="Calibri" w:cs="Calibri" w:eastAsia="Calibri" w:hAnsi="Calibri"/>
                <w:rtl w:val="0"/>
              </w:rPr>
              <w:t xml:space="preserve">Pile of buffalo skulls, originally taken in 1892, “</w:t>
            </w:r>
            <w:r w:rsidDel="00000000" w:rsidR="00000000" w:rsidRPr="00000000">
              <w:rPr>
                <w:rFonts w:ascii="Calibri" w:cs="Calibri" w:eastAsia="Calibri" w:hAnsi="Calibri"/>
                <w:rtl w:val="0"/>
              </w:rPr>
              <w:t xml:space="preserve">Where the Buffalo No Longer Roamed</w:t>
            </w:r>
            <w:r w:rsidDel="00000000" w:rsidR="00000000" w:rsidRPr="00000000">
              <w:rPr>
                <w:rFonts w:ascii="Calibri" w:cs="Calibri" w:eastAsia="Calibri" w:hAnsi="Calibri"/>
                <w:color w:val="242424"/>
                <w:rtl w:val="0"/>
              </w:rPr>
              <w:t xml:space="preserve">”, 2012, </w:t>
            </w:r>
            <w:r w:rsidDel="00000000" w:rsidR="00000000" w:rsidRPr="00000000">
              <w:rPr>
                <w:rFonts w:ascii="Calibri" w:cs="Calibri" w:eastAsia="Calibri" w:hAnsi="Calibri"/>
                <w:i w:val="1"/>
                <w:iCs w:val="1"/>
                <w:color w:val="242424"/>
                <w:rtl w:val="0"/>
              </w:rPr>
              <w:t xml:space="preserve">Smithsonian Magazine</w:t>
            </w:r>
            <w:r w:rsidDel="00000000" w:rsidR="00000000" w:rsidRPr="00000000">
              <w:rPr>
                <w:rtl w:val="0"/>
              </w:rPr>
            </w:r>
          </w:p>
          <w:p w:rsidR="00000000" w:rsidDel="00000000" w:rsidP="00000000" w:rsidRDefault="00000000" w:rsidRPr="00000000" w14:paraId="00000017">
            <w:pPr>
              <w:widowControl w:val="0"/>
              <w:spacing w:line="240" w:lineRule="auto"/>
              <w:rPr>
                <w:rFonts w:ascii="Calibri" w:cs="Calibri" w:eastAsia="Calibri" w:hAnsi="Calibri"/>
                <w:i w:val="1"/>
                <w:iCs w:val="1"/>
                <w:sz w:val="10"/>
                <w:szCs w:val="10"/>
                <w:highlight w:val="yellow"/>
              </w:rPr>
            </w:pPr>
            <w:r w:rsidDel="00000000" w:rsidR="00000000" w:rsidRPr="00000000">
              <w:rPr>
                <w:rtl w:val="0"/>
              </w:rPr>
            </w:r>
          </w:p>
        </w:tc>
      </w:tr>
    </w:tbl>
    <w:p w:rsidR="00000000" w:rsidDel="00000000" w:rsidP="00000000" w:rsidRDefault="00000000" w:rsidRPr="00000000" w14:paraId="00000018">
      <w:pPr>
        <w:widowControl w:val="0"/>
        <w:spacing w:line="240" w:lineRule="auto"/>
        <w:rPr>
          <w:rFonts w:ascii="Calibri" w:cs="Calibri" w:eastAsia="Calibri" w:hAnsi="Calibri"/>
        </w:rPr>
      </w:pPr>
      <w:r w:rsidDel="00000000" w:rsidR="00000000" w:rsidRPr="00000000">
        <w:rPr>
          <w:rtl w:val="0"/>
        </w:rPr>
      </w:r>
    </w:p>
    <w:tbl>
      <w:tblPr>
        <w:tblStyle w:val="Table3"/>
        <w:tblW w:w="14955.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55"/>
        <w:gridCol w:w="3945"/>
        <w:gridCol w:w="270"/>
        <w:gridCol w:w="8985"/>
        <w:tblGridChange w:id="0">
          <w:tblGrid>
            <w:gridCol w:w="1755"/>
            <w:gridCol w:w="3945"/>
            <w:gridCol w:w="270"/>
            <w:gridCol w:w="8985"/>
          </w:tblGrid>
        </w:tblGridChange>
      </w:tblGrid>
      <w:tr>
        <w:trPr>
          <w:cantSplit w:val="0"/>
          <w:trHeight w:val="220" w:hRule="atLeast"/>
          <w:tblHeader w:val="0"/>
        </w:trPr>
        <w:tc>
          <w:tcPr>
            <w:gridSpan w:val="2"/>
            <w:shd w:fill="205595" w:val="clear"/>
            <w:vAlign w:val="center"/>
          </w:tcPr>
          <w:p w:rsidR="00000000" w:rsidDel="00000000" w:rsidP="00000000" w:rsidRDefault="00000000" w:rsidRPr="00000000" w14:paraId="00000019">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1B">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1C">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 Guidance</w:t>
            </w:r>
          </w:p>
        </w:tc>
      </w:tr>
      <w:tr>
        <w:trPr>
          <w:cantSplit w:val="0"/>
          <w:trHeight w:val="675" w:hRule="atLeast"/>
          <w:tblHeader w:val="0"/>
        </w:trPr>
        <w:tc>
          <w:tcPr>
            <w:shd w:fill="a4c2f4" w:val="clear"/>
          </w:tcPr>
          <w:p w:rsidR="00000000" w:rsidDel="00000000" w:rsidP="00000000" w:rsidRDefault="00000000" w:rsidRPr="00000000" w14:paraId="0000001D">
            <w:pPr>
              <w:keepLines w:val="1"/>
              <w:widowControl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PRODUCE</w:t>
            </w:r>
          </w:p>
        </w:tc>
        <w:tc>
          <w:tcPr/>
          <w:p w:rsidR="00000000" w:rsidDel="00000000" w:rsidP="00000000" w:rsidRDefault="00000000" w:rsidRPr="00000000" w14:paraId="0000001E">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Craft a definition of the term </w:t>
            </w:r>
            <w:r w:rsidDel="00000000" w:rsidR="00000000" w:rsidRPr="00000000">
              <w:rPr>
                <w:rFonts w:ascii="Calibri" w:cs="Calibri" w:eastAsia="Calibri" w:hAnsi="Calibri"/>
                <w:i w:val="1"/>
                <w:iCs w:val="1"/>
                <w:rtl w:val="0"/>
              </w:rPr>
              <w:t xml:space="preserve">progress. </w:t>
            </w:r>
            <w:r w:rsidDel="00000000" w:rsidR="00000000" w:rsidRPr="00000000">
              <w:rPr>
                <w:rtl w:val="0"/>
              </w:rPr>
            </w:r>
          </w:p>
        </w:tc>
        <w:tc>
          <w:tcPr>
            <w:vMerge w:val="restart"/>
            <w:tcBorders>
              <w:top w:color="000000" w:space="0" w:sz="0" w:val="nil"/>
              <w:bottom w:color="000000" w:space="0" w:sz="0" w:val="nil"/>
            </w:tcBorders>
          </w:tcPr>
          <w:p w:rsidR="00000000" w:rsidDel="00000000" w:rsidP="00000000" w:rsidRDefault="00000000" w:rsidRPr="00000000" w14:paraId="0000001F">
            <w:pPr>
              <w:spacing w:after="120" w:before="120" w:line="240" w:lineRule="auto"/>
              <w:rPr>
                <w:rFonts w:ascii="Calibri" w:cs="Calibri" w:eastAsia="Calibri" w:hAnsi="Calibri"/>
                <w:b w:val="1"/>
                <w:bCs w:val="1"/>
              </w:rPr>
            </w:pPr>
            <w:r w:rsidDel="00000000" w:rsidR="00000000" w:rsidRPr="00000000">
              <w:rPr>
                <w:rtl w:val="0"/>
              </w:rPr>
            </w:r>
          </w:p>
        </w:tc>
        <w:tc>
          <w:tcPr>
            <w:vMerge w:val="restart"/>
          </w:tcPr>
          <w:p w:rsidR="00000000" w:rsidDel="00000000" w:rsidP="00000000" w:rsidRDefault="00000000" w:rsidRPr="00000000" w14:paraId="00000020">
            <w:pPr>
              <w:keepNext w:val="0"/>
              <w:keepLines w:val="1"/>
              <w:widowControl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Class begins with a whole-class discussion that establishes a definition of the term </w:t>
            </w:r>
            <w:r w:rsidDel="00000000" w:rsidR="00000000" w:rsidRPr="00000000">
              <w:rPr>
                <w:rFonts w:ascii="Calibri" w:cs="Calibri" w:eastAsia="Calibri" w:hAnsi="Calibri"/>
                <w:i w:val="1"/>
                <w:iCs w:val="1"/>
                <w:rtl w:val="0"/>
              </w:rPr>
              <w:t xml:space="preserve">progress. </w:t>
            </w:r>
            <w:r w:rsidDel="00000000" w:rsidR="00000000" w:rsidRPr="00000000">
              <w:rPr>
                <w:rFonts w:ascii="Calibri" w:cs="Calibri" w:eastAsia="Calibri" w:hAnsi="Calibri"/>
                <w:rtl w:val="0"/>
              </w:rPr>
              <w:t xml:space="preserve"> Next, students work in pairs to analyze </w:t>
            </w:r>
            <w:hyperlink r:id="rId6">
              <w:r w:rsidDel="00000000" w:rsidR="00000000" w:rsidRPr="00000000">
                <w:rPr>
                  <w:rFonts w:ascii="Calibri" w:cs="Calibri" w:eastAsia="Calibri" w:hAnsi="Calibri"/>
                  <w:color w:val="1155cc"/>
                  <w:u w:val="single"/>
                  <w:rtl w:val="0"/>
                </w:rPr>
                <w:t xml:space="preserve">Source A</w:t>
              </w:r>
            </w:hyperlink>
            <w:r w:rsidDel="00000000" w:rsidR="00000000" w:rsidRPr="00000000">
              <w:rPr>
                <w:rFonts w:ascii="Calibri" w:cs="Calibri" w:eastAsia="Calibri" w:hAnsi="Calibri"/>
                <w:rtl w:val="0"/>
              </w:rPr>
              <w:t xml:space="preserve">.  Using the prompts on the</w:t>
            </w:r>
            <w:hyperlink r:id="rId7">
              <w:r w:rsidDel="00000000" w:rsidR="00000000" w:rsidRPr="00000000">
                <w:rPr>
                  <w:rFonts w:ascii="Calibri" w:cs="Calibri" w:eastAsia="Calibri" w:hAnsi="Calibri"/>
                  <w:color w:val="1155cc"/>
                  <w:u w:val="single"/>
                  <w:rtl w:val="0"/>
                </w:rPr>
                <w:t xml:space="preserve"> graphic organizer</w:t>
              </w:r>
            </w:hyperlink>
            <w:r w:rsidDel="00000000" w:rsidR="00000000" w:rsidRPr="00000000">
              <w:rPr>
                <w:rFonts w:ascii="Calibri" w:cs="Calibri" w:eastAsia="Calibri" w:hAnsi="Calibri"/>
                <w:rtl w:val="0"/>
              </w:rPr>
              <w:t xml:space="preserve">, they compare and </w:t>
            </w:r>
            <w:r w:rsidDel="00000000" w:rsidR="00000000" w:rsidRPr="00000000">
              <w:rPr>
                <w:rFonts w:ascii="Calibri" w:cs="Calibri" w:eastAsia="Calibri" w:hAnsi="Calibri"/>
                <w:rtl w:val="0"/>
              </w:rPr>
              <w:t xml:space="preserve">contrast the portrayal of East and West in the painting.  </w:t>
            </w:r>
          </w:p>
          <w:p w:rsidR="00000000" w:rsidDel="00000000" w:rsidP="00000000" w:rsidRDefault="00000000" w:rsidRPr="00000000" w14:paraId="00000021">
            <w:pPr>
              <w:keepNext w:val="0"/>
              <w:keepLines w:val="1"/>
              <w:widowControl w:val="1"/>
              <w:tabs>
                <w:tab w:val="left" w:leader="none" w:pos="891"/>
              </w:tabs>
              <w:spacing w:after="120" w:before="120" w:line="240" w:lineRule="auto"/>
              <w:rPr>
                <w:rFonts w:ascii="Calibri" w:cs="Calibri" w:eastAsia="Calibri" w:hAnsi="Calibri"/>
                <w:b w:val="1"/>
                <w:bCs w:val="1"/>
              </w:rPr>
            </w:pPr>
            <w:r w:rsidDel="00000000" w:rsidR="00000000" w:rsidRPr="00000000">
              <w:rPr>
                <w:rFonts w:ascii="Calibri" w:cs="Calibri" w:eastAsia="Calibri" w:hAnsi="Calibri"/>
                <w:rtl w:val="0"/>
              </w:rPr>
              <w:t xml:space="preserve">Next, the teacher combines pairs into small groups and distributes </w:t>
            </w:r>
            <w:hyperlink r:id="rId8">
              <w:r w:rsidDel="00000000" w:rsidR="00000000" w:rsidRPr="00000000">
                <w:rPr>
                  <w:rFonts w:ascii="Calibri" w:cs="Calibri" w:eastAsia="Calibri" w:hAnsi="Calibri"/>
                  <w:color w:val="1155cc"/>
                  <w:u w:val="single"/>
                  <w:rtl w:val="0"/>
                </w:rPr>
                <w:t xml:space="preserve">Sources B-F</w:t>
              </w:r>
            </w:hyperlink>
            <w:r w:rsidDel="00000000" w:rsidR="00000000" w:rsidRPr="00000000">
              <w:rPr>
                <w:rFonts w:ascii="Calibri" w:cs="Calibri" w:eastAsia="Calibri" w:hAnsi="Calibri"/>
                <w:rtl w:val="0"/>
              </w:rPr>
              <w:t xml:space="preserve"> to each group.  Working collaboratively, students analyze each image and identify ways pioneer groups shaped westward expansion. After groups share their ideas with the class, students individually synthesize the discussion and record their final reflections on their graphic organizer.    </w:t>
            </w:r>
            <w:r w:rsidDel="00000000" w:rsidR="00000000" w:rsidRPr="00000000">
              <w:rPr>
                <w:rtl w:val="0"/>
              </w:rPr>
            </w:r>
          </w:p>
        </w:tc>
      </w:tr>
      <w:tr>
        <w:trPr>
          <w:cantSplit w:val="0"/>
          <w:trHeight w:val="768.9713541666665" w:hRule="atLeast"/>
          <w:tblHeader w:val="0"/>
        </w:trPr>
        <w:tc>
          <w:tcPr>
            <w:shd w:fill="a4c2f4" w:val="clear"/>
          </w:tcPr>
          <w:p w:rsidR="00000000" w:rsidDel="00000000" w:rsidP="00000000" w:rsidRDefault="00000000" w:rsidRPr="00000000" w14:paraId="00000022">
            <w:pPr>
              <w:keepLines w:val="1"/>
              <w:widowControl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COLLABORATE</w:t>
            </w:r>
          </w:p>
        </w:tc>
        <w:tc>
          <w:tcPr/>
          <w:p w:rsidR="00000000" w:rsidDel="00000000" w:rsidP="00000000" w:rsidRDefault="00000000" w:rsidRPr="00000000" w14:paraId="00000023">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Compare and contrast the two sides of the image, </w:t>
            </w:r>
            <w:r w:rsidDel="00000000" w:rsidR="00000000" w:rsidRPr="00000000">
              <w:rPr>
                <w:rFonts w:ascii="Calibri" w:cs="Calibri" w:eastAsia="Calibri" w:hAnsi="Calibri"/>
                <w:i w:val="1"/>
                <w:iCs w:val="1"/>
                <w:rtl w:val="0"/>
              </w:rPr>
              <w:t xml:space="preserve">American Progress</w:t>
            </w:r>
            <w:r w:rsidDel="00000000" w:rsidR="00000000" w:rsidRPr="00000000">
              <w:rPr>
                <w:rFonts w:ascii="Calibri" w:cs="Calibri" w:eastAsia="Calibri" w:hAnsi="Calibri"/>
                <w:rtl w:val="0"/>
              </w:rPr>
              <w:t xml:space="preserve">.  </w:t>
            </w:r>
          </w:p>
        </w:tc>
        <w:tc>
          <w:tcPr>
            <w:vMerge w:val="continue"/>
            <w:tcBorders>
              <w:top w:color="000000" w:space="0" w:sz="0" w:val="nil"/>
              <w:bottom w:color="000000" w:space="0" w:sz="0" w:val="nil"/>
            </w:tcBorders>
          </w:tcPr>
          <w:p w:rsidR="00000000" w:rsidDel="00000000" w:rsidP="00000000" w:rsidRDefault="00000000" w:rsidRPr="00000000" w14:paraId="00000024">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5">
            <w:pPr>
              <w:keepNext w:val="0"/>
              <w:keepLines w:val="1"/>
              <w:widowControl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r>
        <w:trPr>
          <w:cantSplit w:val="0"/>
          <w:trHeight w:val="768.9713541666665" w:hRule="atLeast"/>
          <w:tblHeader w:val="0"/>
        </w:trPr>
        <w:tc>
          <w:tcPr>
            <w:shd w:fill="a4c2f4" w:val="clear"/>
          </w:tcPr>
          <w:p w:rsidR="00000000" w:rsidDel="00000000" w:rsidP="00000000" w:rsidRDefault="00000000" w:rsidRPr="00000000" w14:paraId="00000026">
            <w:pPr>
              <w:keepLines w:val="1"/>
              <w:widowControl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DELIBERATE</w:t>
            </w:r>
          </w:p>
        </w:tc>
        <w:tc>
          <w:tcPr/>
          <w:p w:rsidR="00000000" w:rsidDel="00000000" w:rsidP="00000000" w:rsidRDefault="00000000" w:rsidRPr="00000000" w14:paraId="00000027">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Assess how pioneers shaped westward expansion. </w:t>
            </w:r>
          </w:p>
        </w:tc>
        <w:tc>
          <w:tcPr>
            <w:vMerge w:val="continue"/>
            <w:tcBorders>
              <w:top w:color="000000" w:space="0" w:sz="0" w:val="nil"/>
              <w:bottom w:color="000000" w:space="0" w:sz="0" w:val="nil"/>
            </w:tcBorders>
          </w:tcPr>
          <w:p w:rsidR="00000000" w:rsidDel="00000000" w:rsidP="00000000" w:rsidRDefault="00000000" w:rsidRPr="00000000" w14:paraId="00000028">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9">
            <w:pPr>
              <w:keepNext w:val="0"/>
              <w:keepLines w:val="1"/>
              <w:widowControl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2A">
      <w:pPr>
        <w:widowControl w:val="0"/>
        <w:spacing w:line="240" w:lineRule="auto"/>
        <w:ind w:left="-810" w:firstLine="0"/>
        <w:rPr/>
        <w:sectPr>
          <w:headerReference r:id="rId9" w:type="default"/>
          <w:footerReference r:id="rId10" w:type="default"/>
          <w:pgSz w:h="12240" w:w="15840"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B">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4"/>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2C">
            <w:pPr>
              <w:widowControl w:val="0"/>
              <w:spacing w:after="120" w:before="120" w:line="280" w:lineRule="auto"/>
              <w:jc w:val="center"/>
              <w:rPr>
                <w:rFonts w:ascii="Roboto" w:cs="Roboto" w:eastAsia="Roboto" w:hAnsi="Roboto"/>
                <w:b w:val="1"/>
                <w:bCs w:val="1"/>
                <w:color w:val="ffffff"/>
                <w:sz w:val="27"/>
                <w:szCs w:val="27"/>
              </w:rPr>
            </w:pPr>
            <w:r w:rsidDel="00000000" w:rsidR="00000000" w:rsidRPr="00000000">
              <w:rPr>
                <w:rFonts w:ascii="Roboto" w:cs="Roboto" w:eastAsia="Roboto" w:hAnsi="Roboto"/>
                <w:b w:val="1"/>
                <w:bCs w:val="1"/>
                <w:color w:val="ffffff"/>
                <w:sz w:val="27"/>
                <w:szCs w:val="27"/>
                <w:rtl w:val="0"/>
              </w:rPr>
              <w:t xml:space="preserve">How did pioneers shape westward expansion?</w:t>
            </w:r>
          </w:p>
        </w:tc>
      </w:tr>
      <w:tr>
        <w:trPr>
          <w:cantSplit w:val="0"/>
          <w:tblHeader w:val="0"/>
        </w:trPr>
        <w:tc>
          <w:tcPr>
            <w:vAlign w:val="center"/>
          </w:tcPr>
          <w:p w:rsidR="00000000" w:rsidDel="00000000" w:rsidP="00000000" w:rsidRDefault="00000000" w:rsidRPr="00000000" w14:paraId="0000002E">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2F">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30">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b w:val="1"/>
                <w:bCs w:val="1"/>
                <w:rtl w:val="0"/>
              </w:rPr>
              <w:t xml:space="preserve">Source A: </w:t>
            </w:r>
            <w:r w:rsidDel="00000000" w:rsidR="00000000" w:rsidRPr="00000000">
              <w:rPr>
                <w:rFonts w:ascii="Calibri" w:cs="Calibri" w:eastAsia="Calibri" w:hAnsi="Calibri"/>
                <w:color w:val="242424"/>
                <w:highlight w:val="white"/>
                <w:rtl w:val="0"/>
              </w:rPr>
              <w:t xml:space="preserve">George A. Crofutt, </w:t>
            </w:r>
            <w:r w:rsidDel="00000000" w:rsidR="00000000" w:rsidRPr="00000000">
              <w:rPr>
                <w:rFonts w:ascii="Calibri" w:cs="Calibri" w:eastAsia="Calibri" w:hAnsi="Calibri"/>
                <w:highlight w:val="white"/>
                <w:rtl w:val="0"/>
              </w:rPr>
              <w:t xml:space="preserve">“</w:t>
            </w:r>
            <w:r w:rsidDel="00000000" w:rsidR="00000000" w:rsidRPr="00000000">
              <w:rPr>
                <w:rFonts w:ascii="Calibri" w:cs="Calibri" w:eastAsia="Calibri" w:hAnsi="Calibri"/>
                <w:color w:val="242424"/>
                <w:rtl w:val="0"/>
              </w:rPr>
              <w:t xml:space="preserve">American</w:t>
            </w:r>
            <w:r w:rsidDel="00000000" w:rsidR="00000000" w:rsidRPr="00000000">
              <w:rPr>
                <w:rFonts w:ascii="Calibri" w:cs="Calibri" w:eastAsia="Calibri" w:hAnsi="Calibri"/>
                <w:color w:val="242424"/>
                <w:rtl w:val="0"/>
              </w:rPr>
              <w:t xml:space="preserve"> progress”, ca. 1873, </w:t>
            </w:r>
            <w:r w:rsidDel="00000000" w:rsidR="00000000" w:rsidRPr="00000000">
              <w:rPr>
                <w:rFonts w:ascii="Calibri" w:cs="Calibri" w:eastAsia="Calibri" w:hAnsi="Calibri"/>
                <w:i w:val="1"/>
                <w:iCs w:val="1"/>
                <w:color w:val="242424"/>
                <w:rtl w:val="0"/>
              </w:rPr>
              <w:t xml:space="preserve">Library of Congress</w:t>
            </w:r>
            <w:r w:rsidDel="00000000" w:rsidR="00000000" w:rsidRPr="00000000">
              <w:rPr>
                <w:rFonts w:ascii="Calibri" w:cs="Calibri" w:eastAsia="Calibri" w:hAnsi="Calibri"/>
                <w:rtl w:val="0"/>
              </w:rPr>
              <w:t xml:space="preserve"> </w:t>
            </w:r>
            <w:r w:rsidDel="00000000" w:rsidR="00000000" w:rsidRPr="00000000">
              <w:rPr>
                <w:rtl w:val="0"/>
              </w:rPr>
            </w:r>
          </w:p>
        </w:tc>
      </w:tr>
    </w:tbl>
    <w:p w:rsidR="00000000" w:rsidDel="00000000" w:rsidP="00000000" w:rsidRDefault="00000000" w:rsidRPr="00000000" w14:paraId="00000031">
      <w:pPr>
        <w:widowControl w:val="0"/>
        <w:spacing w:line="240" w:lineRule="auto"/>
        <w:ind w:left="-810" w:right="-1440" w:firstLine="0"/>
        <w:jc w:val="lef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-376237</wp:posOffset>
            </wp:positionH>
            <wp:positionV relativeFrom="paragraph">
              <wp:posOffset>180975</wp:posOffset>
            </wp:positionV>
            <wp:extent cx="6167438" cy="4692615"/>
            <wp:effectExtent b="0" l="0" r="0" t="0"/>
            <wp:wrapTopAndBottom distB="114300" distT="114300"/>
            <wp:docPr id="8" name="image7.png"/>
            <a:graphic>
              <a:graphicData uri="http://schemas.openxmlformats.org/drawingml/2006/picture">
                <pic:pic>
                  <pic:nvPicPr>
                    <pic:cNvPr id="0" name="image7.png"/>
                    <pic:cNvPicPr preferRelativeResize="0"/>
                  </pic:nvPicPr>
                  <pic:blipFill>
                    <a:blip r:embed="rId11"/>
                    <a:srcRect b="8586" l="20410" r="18256" t="0"/>
                    <a:stretch>
                      <a:fillRect/>
                    </a:stretch>
                  </pic:blipFill>
                  <pic:spPr>
                    <a:xfrm>
                      <a:off x="0" y="0"/>
                      <a:ext cx="6167438" cy="4692615"/>
                    </a:xfrm>
                    <a:prstGeom prst="rect"/>
                    <a:ln/>
                  </pic:spPr>
                </pic:pic>
              </a:graphicData>
            </a:graphic>
          </wp:anchor>
        </w:drawing>
      </w:r>
    </w:p>
    <w:p w:rsidR="00000000" w:rsidDel="00000000" w:rsidP="00000000" w:rsidRDefault="00000000" w:rsidRPr="00000000" w14:paraId="00000032">
      <w:pPr>
        <w:widowControl w:val="0"/>
        <w:spacing w:line="240" w:lineRule="auto"/>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2">
        <w:r w:rsidDel="00000000" w:rsidR="00000000" w:rsidRPr="00000000">
          <w:rPr>
            <w:rFonts w:ascii="Calibri" w:cs="Calibri" w:eastAsia="Calibri" w:hAnsi="Calibri"/>
            <w:color w:val="1155cc"/>
            <w:sz w:val="20"/>
            <w:szCs w:val="20"/>
            <w:u w:val="single"/>
            <w:rtl w:val="0"/>
          </w:rPr>
          <w:t xml:space="preserve">https://www.loc.gov/resource/ppmsca.09855/</w:t>
        </w:r>
      </w:hyperlink>
      <w:r w:rsidDel="00000000" w:rsidR="00000000" w:rsidRPr="00000000">
        <w:rPr>
          <w:rtl w:val="0"/>
        </w:rPr>
      </w:r>
    </w:p>
    <w:p w:rsidR="00000000" w:rsidDel="00000000" w:rsidP="00000000" w:rsidRDefault="00000000" w:rsidRPr="00000000" w14:paraId="00000033">
      <w:pPr>
        <w:widowControl w:val="0"/>
        <w:spacing w:line="240" w:lineRule="auto"/>
        <w:ind w:left="-810" w:firstLine="0"/>
        <w:rPr>
          <w:rFonts w:ascii="Calibri" w:cs="Calibri" w:eastAsia="Calibri" w:hAnsi="Calibri"/>
          <w:sz w:val="6"/>
          <w:szCs w:val="6"/>
        </w:rPr>
      </w:pPr>
      <w:r w:rsidDel="00000000" w:rsidR="00000000" w:rsidRPr="00000000">
        <w:br w:type="page"/>
      </w:r>
      <w:r w:rsidDel="00000000" w:rsidR="00000000" w:rsidRPr="00000000">
        <w:rPr>
          <w:rtl w:val="0"/>
        </w:rPr>
      </w:r>
    </w:p>
    <w:p w:rsidR="00000000" w:rsidDel="00000000" w:rsidP="00000000" w:rsidRDefault="00000000" w:rsidRPr="00000000" w14:paraId="00000034">
      <w:pPr>
        <w:widowControl w:val="0"/>
        <w:spacing w:line="240" w:lineRule="auto"/>
        <w:ind w:left="-810" w:firstLine="0"/>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35">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5"/>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36">
            <w:pPr>
              <w:widowControl w:val="0"/>
              <w:spacing w:after="120" w:before="120" w:line="280" w:lineRule="auto"/>
              <w:jc w:val="center"/>
              <w:rPr>
                <w:rFonts w:ascii="Roboto" w:cs="Roboto" w:eastAsia="Roboto" w:hAnsi="Roboto"/>
                <w:b w:val="1"/>
                <w:bCs w:val="1"/>
                <w:color w:val="ffffff"/>
                <w:sz w:val="27"/>
                <w:szCs w:val="27"/>
              </w:rPr>
            </w:pPr>
            <w:r w:rsidDel="00000000" w:rsidR="00000000" w:rsidRPr="00000000">
              <w:rPr>
                <w:rFonts w:ascii="Roboto" w:cs="Roboto" w:eastAsia="Roboto" w:hAnsi="Roboto"/>
                <w:b w:val="1"/>
                <w:bCs w:val="1"/>
                <w:color w:val="ffffff"/>
                <w:sz w:val="27"/>
                <w:szCs w:val="27"/>
                <w:rtl w:val="0"/>
              </w:rPr>
              <w:t xml:space="preserve">How did pioneers shape westward expansion?</w:t>
            </w:r>
          </w:p>
        </w:tc>
      </w:tr>
      <w:tr>
        <w:trPr>
          <w:cantSplit w:val="0"/>
          <w:tblHeader w:val="0"/>
        </w:trPr>
        <w:tc>
          <w:tcPr>
            <w:vAlign w:val="center"/>
          </w:tcPr>
          <w:p w:rsidR="00000000" w:rsidDel="00000000" w:rsidP="00000000" w:rsidRDefault="00000000" w:rsidRPr="00000000" w14:paraId="0000003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3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3A">
            <w:pPr>
              <w:widowControl w:val="0"/>
              <w:spacing w:line="240" w:lineRule="auto"/>
              <w:rPr>
                <w:rFonts w:ascii="Calibri" w:cs="Calibri" w:eastAsia="Calibri" w:hAnsi="Calibri"/>
                <w:b w:val="1"/>
                <w:bCs w:val="1"/>
                <w:color w:val="242424"/>
              </w:rPr>
            </w:pPr>
            <w:r w:rsidDel="00000000" w:rsidR="00000000" w:rsidRPr="00000000">
              <w:rPr>
                <w:rFonts w:ascii="Calibri" w:cs="Calibri" w:eastAsia="Calibri" w:hAnsi="Calibri"/>
                <w:b w:val="1"/>
                <w:bCs w:val="1"/>
                <w:rtl w:val="0"/>
              </w:rPr>
              <w:t xml:space="preserve">Source B: </w:t>
            </w:r>
            <w:r w:rsidDel="00000000" w:rsidR="00000000" w:rsidRPr="00000000">
              <w:rPr>
                <w:rFonts w:ascii="Calibri" w:cs="Calibri" w:eastAsia="Calibri" w:hAnsi="Calibri"/>
                <w:rtl w:val="0"/>
              </w:rPr>
              <w:t xml:space="preserve">Solomon D. Butcher,  “</w:t>
            </w:r>
            <w:r w:rsidDel="00000000" w:rsidR="00000000" w:rsidRPr="00000000">
              <w:rPr>
                <w:rFonts w:ascii="Calibri" w:cs="Calibri" w:eastAsia="Calibri" w:hAnsi="Calibri"/>
                <w:color w:val="242424"/>
                <w:rtl w:val="0"/>
              </w:rPr>
              <w:t xml:space="preserve">Morrison residence on Victoria Creek near Merna, Custer County, Nebraska”, ca. 1886, </w:t>
            </w:r>
            <w:r w:rsidDel="00000000" w:rsidR="00000000" w:rsidRPr="00000000">
              <w:rPr>
                <w:rFonts w:ascii="Calibri" w:cs="Calibri" w:eastAsia="Calibri" w:hAnsi="Calibri"/>
                <w:i w:val="1"/>
                <w:iCs w:val="1"/>
                <w:color w:val="242424"/>
                <w:rtl w:val="0"/>
              </w:rPr>
              <w:t xml:space="preserve">Library of Congress</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3B">
            <w:pPr>
              <w:widowControl w:val="0"/>
              <w:spacing w:line="240" w:lineRule="auto"/>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03C">
      <w:pPr>
        <w:widowControl w:val="0"/>
        <w:spacing w:line="240" w:lineRule="auto"/>
        <w:ind w:left="-810" w:firstLine="0"/>
        <w:rPr/>
      </w:pPr>
      <w:r w:rsidDel="00000000" w:rsidR="00000000" w:rsidRPr="00000000">
        <w:rPr>
          <w:rtl w:val="0"/>
        </w:rPr>
      </w:r>
    </w:p>
    <w:p w:rsidR="00000000" w:rsidDel="00000000" w:rsidP="00000000" w:rsidRDefault="00000000" w:rsidRPr="00000000" w14:paraId="0000003D">
      <w:pPr>
        <w:widowControl w:val="0"/>
        <w:spacing w:line="240" w:lineRule="auto"/>
        <w:ind w:left="-810" w:right="-720" w:firstLine="0"/>
        <w:jc w:val="center"/>
        <w:rPr/>
      </w:pPr>
      <w:r w:rsidDel="00000000" w:rsidR="00000000" w:rsidRPr="00000000">
        <w:rPr/>
        <w:drawing>
          <wp:inline distB="114300" distT="114300" distL="114300" distR="114300">
            <wp:extent cx="5943600" cy="4267200"/>
            <wp:effectExtent b="0" l="0" r="0" t="0"/>
            <wp:docPr id="7"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5943600" cy="4267200"/>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widowControl w:val="0"/>
        <w:spacing w:line="240" w:lineRule="auto"/>
        <w:ind w:left="-810" w:right="-720" w:firstLine="0"/>
        <w:jc w:val="center"/>
        <w:rPr/>
      </w:pPr>
      <w:r w:rsidDel="00000000" w:rsidR="00000000" w:rsidRPr="00000000">
        <w:rPr>
          <w:rtl w:val="0"/>
        </w:rPr>
      </w:r>
    </w:p>
    <w:p w:rsidR="00000000" w:rsidDel="00000000" w:rsidP="00000000" w:rsidRDefault="00000000" w:rsidRPr="00000000" w14:paraId="0000003F">
      <w:pPr>
        <w:widowControl w:val="0"/>
        <w:spacing w:line="240" w:lineRule="auto"/>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4">
        <w:r w:rsidDel="00000000" w:rsidR="00000000" w:rsidRPr="00000000">
          <w:rPr>
            <w:rFonts w:ascii="Calibri" w:cs="Calibri" w:eastAsia="Calibri" w:hAnsi="Calibri"/>
            <w:color w:val="1155cc"/>
            <w:sz w:val="20"/>
            <w:szCs w:val="20"/>
            <w:u w:val="single"/>
            <w:rtl w:val="0"/>
          </w:rPr>
          <w:t xml:space="preserve">https://www.loc.gov/resource/cph.3a15689/</w:t>
        </w:r>
      </w:hyperlink>
      <w:r w:rsidDel="00000000" w:rsidR="00000000" w:rsidRPr="00000000">
        <w:rPr>
          <w:rtl w:val="0"/>
        </w:rPr>
      </w:r>
    </w:p>
    <w:p w:rsidR="00000000" w:rsidDel="00000000" w:rsidP="00000000" w:rsidRDefault="00000000" w:rsidRPr="00000000" w14:paraId="00000040">
      <w:pPr>
        <w:widowControl w:val="0"/>
        <w:spacing w:line="240" w:lineRule="auto"/>
        <w:ind w:left="-810" w:firstLine="0"/>
        <w:rPr/>
      </w:pPr>
      <w:r w:rsidDel="00000000" w:rsidR="00000000" w:rsidRPr="00000000">
        <w:br w:type="page"/>
      </w:r>
      <w:r w:rsidDel="00000000" w:rsidR="00000000" w:rsidRPr="00000000">
        <w:rPr>
          <w:rtl w:val="0"/>
        </w:rPr>
      </w:r>
    </w:p>
    <w:p w:rsidR="00000000" w:rsidDel="00000000" w:rsidP="00000000" w:rsidRDefault="00000000" w:rsidRPr="00000000" w14:paraId="00000041">
      <w:pPr>
        <w:widowControl w:val="0"/>
        <w:spacing w:line="240" w:lineRule="auto"/>
        <w:ind w:left="-810" w:firstLine="0"/>
        <w:rPr/>
      </w:pPr>
      <w:r w:rsidDel="00000000" w:rsidR="00000000" w:rsidRPr="00000000">
        <w:rPr>
          <w:rtl w:val="0"/>
        </w:rPr>
      </w:r>
    </w:p>
    <w:tbl>
      <w:tblPr>
        <w:tblStyle w:val="Table6"/>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42">
            <w:pPr>
              <w:widowControl w:val="0"/>
              <w:spacing w:after="120" w:before="120" w:line="280" w:lineRule="auto"/>
              <w:jc w:val="center"/>
              <w:rPr>
                <w:rFonts w:ascii="Roboto" w:cs="Roboto" w:eastAsia="Roboto" w:hAnsi="Roboto"/>
                <w:b w:val="1"/>
                <w:bCs w:val="1"/>
                <w:color w:val="ffffff"/>
                <w:sz w:val="27"/>
                <w:szCs w:val="27"/>
              </w:rPr>
            </w:pPr>
            <w:r w:rsidDel="00000000" w:rsidR="00000000" w:rsidRPr="00000000">
              <w:rPr>
                <w:rFonts w:ascii="Roboto" w:cs="Roboto" w:eastAsia="Roboto" w:hAnsi="Roboto"/>
                <w:b w:val="1"/>
                <w:bCs w:val="1"/>
                <w:color w:val="ffffff"/>
                <w:sz w:val="27"/>
                <w:szCs w:val="27"/>
                <w:rtl w:val="0"/>
              </w:rPr>
              <w:t xml:space="preserve">How did pioneers shape westward expansion?</w:t>
            </w:r>
          </w:p>
        </w:tc>
      </w:tr>
      <w:tr>
        <w:trPr>
          <w:cantSplit w:val="0"/>
          <w:tblHeader w:val="0"/>
        </w:trPr>
        <w:tc>
          <w:tcPr>
            <w:vAlign w:val="center"/>
          </w:tcPr>
          <w:p w:rsidR="00000000" w:rsidDel="00000000" w:rsidP="00000000" w:rsidRDefault="00000000" w:rsidRPr="00000000" w14:paraId="0000004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4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6">
            <w:pPr>
              <w:widowControl w:val="0"/>
              <w:spacing w:line="240" w:lineRule="auto"/>
              <w:rPr>
                <w:rFonts w:ascii="Calibri" w:cs="Calibri" w:eastAsia="Calibri" w:hAnsi="Calibri"/>
                <w:sz w:val="14"/>
                <w:szCs w:val="14"/>
              </w:rPr>
            </w:pPr>
            <w:r w:rsidDel="00000000" w:rsidR="00000000" w:rsidRPr="00000000">
              <w:rPr>
                <w:rFonts w:ascii="Calibri" w:cs="Calibri" w:eastAsia="Calibri" w:hAnsi="Calibri"/>
                <w:b w:val="1"/>
                <w:bCs w:val="1"/>
                <w:rtl w:val="0"/>
              </w:rPr>
              <w:t xml:space="preserve">Source C: “</w:t>
            </w:r>
            <w:r w:rsidDel="00000000" w:rsidR="00000000" w:rsidRPr="00000000">
              <w:rPr>
                <w:rFonts w:ascii="Calibri" w:cs="Calibri" w:eastAsia="Calibri" w:hAnsi="Calibri"/>
                <w:rtl w:val="0"/>
              </w:rPr>
              <w:t xml:space="preserve">Gold Miner, El Dorado, California”, ca. 1848-1853, </w:t>
            </w:r>
            <w:r w:rsidDel="00000000" w:rsidR="00000000" w:rsidRPr="00000000">
              <w:rPr>
                <w:rFonts w:ascii="Calibri" w:cs="Calibri" w:eastAsia="Calibri" w:hAnsi="Calibri"/>
                <w:i w:val="1"/>
                <w:iCs w:val="1"/>
                <w:color w:val="242424"/>
                <w:rtl w:val="0"/>
              </w:rPr>
              <w:t xml:space="preserve">Library of Congress</w:t>
            </w:r>
            <w:r w:rsidDel="00000000" w:rsidR="00000000" w:rsidRPr="00000000">
              <w:rPr>
                <w:rFonts w:ascii="Calibri" w:cs="Calibri" w:eastAsia="Calibri" w:hAnsi="Calibri"/>
                <w:rtl w:val="0"/>
              </w:rPr>
              <w:t xml:space="preserve"> </w:t>
            </w:r>
            <w:r w:rsidDel="00000000" w:rsidR="00000000" w:rsidRPr="00000000">
              <w:rPr>
                <w:rtl w:val="0"/>
              </w:rPr>
            </w:r>
          </w:p>
        </w:tc>
      </w:tr>
    </w:tbl>
    <w:p w:rsidR="00000000" w:rsidDel="00000000" w:rsidP="00000000" w:rsidRDefault="00000000" w:rsidRPr="00000000" w14:paraId="00000047">
      <w:pPr>
        <w:widowControl w:val="0"/>
        <w:spacing w:line="240" w:lineRule="auto"/>
        <w:ind w:left="-810" w:firstLine="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-171449</wp:posOffset>
            </wp:positionH>
            <wp:positionV relativeFrom="paragraph">
              <wp:posOffset>190500</wp:posOffset>
            </wp:positionV>
            <wp:extent cx="5943600" cy="3594100"/>
            <wp:effectExtent b="0" l="0" r="0" t="0"/>
            <wp:wrapNone/>
            <wp:docPr id="1" name="image6.png"/>
            <a:graphic>
              <a:graphicData uri="http://schemas.openxmlformats.org/drawingml/2006/picture">
                <pic:pic>
                  <pic:nvPicPr>
                    <pic:cNvPr id="0" name="image6.png"/>
                    <pic:cNvPicPr preferRelativeResize="0"/>
                  </pic:nvPicPr>
                  <pic:blipFill>
                    <a:blip r:embed="rId15"/>
                    <a:srcRect b="0" l="0" r="0" t="0"/>
                    <a:stretch>
                      <a:fillRect/>
                    </a:stretch>
                  </pic:blipFill>
                  <pic:spPr>
                    <a:xfrm>
                      <a:off x="0" y="0"/>
                      <a:ext cx="5943600" cy="3594100"/>
                    </a:xfrm>
                    <a:prstGeom prst="rect"/>
                    <a:ln/>
                  </pic:spPr>
                </pic:pic>
              </a:graphicData>
            </a:graphic>
          </wp:anchor>
        </w:drawing>
      </w:r>
    </w:p>
    <w:p w:rsidR="00000000" w:rsidDel="00000000" w:rsidP="00000000" w:rsidRDefault="00000000" w:rsidRPr="00000000" w14:paraId="00000048">
      <w:pPr>
        <w:widowControl w:val="0"/>
        <w:spacing w:line="240" w:lineRule="auto"/>
        <w:ind w:left="-810" w:firstLine="0"/>
        <w:rPr/>
      </w:pPr>
      <w:r w:rsidDel="00000000" w:rsidR="00000000" w:rsidRPr="00000000">
        <w:rPr>
          <w:rtl w:val="0"/>
        </w:rPr>
      </w:r>
    </w:p>
    <w:p w:rsidR="00000000" w:rsidDel="00000000" w:rsidP="00000000" w:rsidRDefault="00000000" w:rsidRPr="00000000" w14:paraId="00000049">
      <w:pPr>
        <w:widowControl w:val="0"/>
        <w:spacing w:line="240" w:lineRule="auto"/>
        <w:ind w:left="-810" w:firstLine="0"/>
        <w:rPr/>
      </w:pPr>
      <w:r w:rsidDel="00000000" w:rsidR="00000000" w:rsidRPr="00000000">
        <w:rPr>
          <w:rtl w:val="0"/>
        </w:rPr>
      </w:r>
    </w:p>
    <w:p w:rsidR="00000000" w:rsidDel="00000000" w:rsidP="00000000" w:rsidRDefault="00000000" w:rsidRPr="00000000" w14:paraId="0000004A">
      <w:pPr>
        <w:widowControl w:val="0"/>
        <w:spacing w:line="240" w:lineRule="auto"/>
        <w:ind w:left="-810" w:firstLine="0"/>
        <w:rPr/>
      </w:pPr>
      <w:r w:rsidDel="00000000" w:rsidR="00000000" w:rsidRPr="00000000">
        <w:rPr>
          <w:rtl w:val="0"/>
        </w:rPr>
      </w:r>
    </w:p>
    <w:p w:rsidR="00000000" w:rsidDel="00000000" w:rsidP="00000000" w:rsidRDefault="00000000" w:rsidRPr="00000000" w14:paraId="0000004B">
      <w:pPr>
        <w:widowControl w:val="0"/>
        <w:spacing w:line="240" w:lineRule="auto"/>
        <w:ind w:left="-810" w:firstLine="0"/>
        <w:rPr/>
      </w:pPr>
      <w:r w:rsidDel="00000000" w:rsidR="00000000" w:rsidRPr="00000000">
        <w:rPr>
          <w:rtl w:val="0"/>
        </w:rPr>
      </w:r>
    </w:p>
    <w:p w:rsidR="00000000" w:rsidDel="00000000" w:rsidP="00000000" w:rsidRDefault="00000000" w:rsidRPr="00000000" w14:paraId="0000004C">
      <w:pPr>
        <w:widowControl w:val="0"/>
        <w:spacing w:line="240" w:lineRule="auto"/>
        <w:ind w:left="-810" w:firstLine="0"/>
        <w:rPr/>
      </w:pPr>
      <w:r w:rsidDel="00000000" w:rsidR="00000000" w:rsidRPr="00000000">
        <w:rPr>
          <w:rtl w:val="0"/>
        </w:rPr>
      </w:r>
    </w:p>
    <w:p w:rsidR="00000000" w:rsidDel="00000000" w:rsidP="00000000" w:rsidRDefault="00000000" w:rsidRPr="00000000" w14:paraId="0000004D">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E">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F">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0">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1">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2">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3">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4">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5">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6">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7">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8">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9">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A">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B">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C">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D">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E">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5F">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0">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1">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2">
      <w:pPr>
        <w:widowControl w:val="0"/>
        <w:spacing w:line="240" w:lineRule="auto"/>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6">
        <w:r w:rsidDel="00000000" w:rsidR="00000000" w:rsidRPr="00000000">
          <w:rPr>
            <w:rFonts w:ascii="Calibri" w:cs="Calibri" w:eastAsia="Calibri" w:hAnsi="Calibri"/>
            <w:color w:val="1155cc"/>
            <w:sz w:val="20"/>
            <w:szCs w:val="20"/>
            <w:u w:val="single"/>
            <w:rtl w:val="0"/>
          </w:rPr>
          <w:t xml:space="preserve">https://www.loc.gov/pictures/resource/ds.04487/?loclr=blogpic</w:t>
        </w:r>
      </w:hyperlink>
      <w:r w:rsidDel="00000000" w:rsidR="00000000" w:rsidRPr="00000000">
        <w:rPr>
          <w:rtl w:val="0"/>
        </w:rPr>
      </w:r>
    </w:p>
    <w:p w:rsidR="00000000" w:rsidDel="00000000" w:rsidP="00000000" w:rsidRDefault="00000000" w:rsidRPr="00000000" w14:paraId="00000063">
      <w:pPr>
        <w:widowControl w:val="0"/>
        <w:spacing w:line="240" w:lineRule="auto"/>
        <w:ind w:left="-810" w:firstLine="0"/>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64">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65">
      <w:pPr>
        <w:widowControl w:val="0"/>
        <w:spacing w:line="240" w:lineRule="auto"/>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           </w:t>
      </w:r>
    </w:p>
    <w:p w:rsidR="00000000" w:rsidDel="00000000" w:rsidP="00000000" w:rsidRDefault="00000000" w:rsidRPr="00000000" w14:paraId="00000066">
      <w:pPr>
        <w:widowControl w:val="0"/>
        <w:spacing w:line="240" w:lineRule="auto"/>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67">
      <w:pPr>
        <w:widowControl w:val="0"/>
        <w:spacing w:line="240" w:lineRule="auto"/>
        <w:ind w:left="-810" w:firstLine="0"/>
        <w:rPr/>
      </w:pPr>
      <w:r w:rsidDel="00000000" w:rsidR="00000000" w:rsidRPr="00000000">
        <w:rPr>
          <w:rtl w:val="0"/>
        </w:rPr>
      </w:r>
    </w:p>
    <w:p w:rsidR="00000000" w:rsidDel="00000000" w:rsidP="00000000" w:rsidRDefault="00000000" w:rsidRPr="00000000" w14:paraId="00000068">
      <w:pPr>
        <w:widowControl w:val="0"/>
        <w:spacing w:line="240" w:lineRule="auto"/>
        <w:ind w:left="-810" w:firstLine="0"/>
        <w:rPr/>
      </w:pPr>
      <w:r w:rsidDel="00000000" w:rsidR="00000000" w:rsidRPr="00000000">
        <w:rPr>
          <w:rtl w:val="0"/>
        </w:rPr>
      </w:r>
    </w:p>
    <w:p w:rsidR="00000000" w:rsidDel="00000000" w:rsidP="00000000" w:rsidRDefault="00000000" w:rsidRPr="00000000" w14:paraId="00000069">
      <w:pPr>
        <w:widowControl w:val="0"/>
        <w:spacing w:line="240" w:lineRule="auto"/>
        <w:ind w:left="-810" w:firstLine="0"/>
        <w:rPr/>
      </w:pPr>
      <w:r w:rsidDel="00000000" w:rsidR="00000000" w:rsidRPr="00000000">
        <w:rPr>
          <w:rtl w:val="0"/>
        </w:rPr>
      </w:r>
    </w:p>
    <w:p w:rsidR="00000000" w:rsidDel="00000000" w:rsidP="00000000" w:rsidRDefault="00000000" w:rsidRPr="00000000" w14:paraId="0000006A">
      <w:pPr>
        <w:widowControl w:val="0"/>
        <w:spacing w:line="240" w:lineRule="auto"/>
        <w:ind w:left="-810" w:firstLine="0"/>
        <w:rPr/>
      </w:pPr>
      <w:r w:rsidDel="00000000" w:rsidR="00000000" w:rsidRPr="00000000">
        <w:rPr>
          <w:rtl w:val="0"/>
        </w:rPr>
      </w:r>
    </w:p>
    <w:p w:rsidR="00000000" w:rsidDel="00000000" w:rsidP="00000000" w:rsidRDefault="00000000" w:rsidRPr="00000000" w14:paraId="0000006B">
      <w:pPr>
        <w:widowControl w:val="0"/>
        <w:spacing w:line="240" w:lineRule="auto"/>
        <w:ind w:left="-810" w:firstLine="0"/>
        <w:rPr/>
      </w:pPr>
      <w:r w:rsidDel="00000000" w:rsidR="00000000" w:rsidRPr="00000000">
        <w:rPr>
          <w:rtl w:val="0"/>
        </w:rPr>
      </w:r>
    </w:p>
    <w:p w:rsidR="00000000" w:rsidDel="00000000" w:rsidP="00000000" w:rsidRDefault="00000000" w:rsidRPr="00000000" w14:paraId="0000006C">
      <w:pPr>
        <w:widowControl w:val="0"/>
        <w:spacing w:line="240" w:lineRule="auto"/>
        <w:ind w:left="-810" w:firstLine="0"/>
        <w:rPr/>
      </w:pPr>
      <w:r w:rsidDel="00000000" w:rsidR="00000000" w:rsidRPr="00000000">
        <w:rPr>
          <w:rtl w:val="0"/>
        </w:rPr>
      </w:r>
    </w:p>
    <w:p w:rsidR="00000000" w:rsidDel="00000000" w:rsidP="00000000" w:rsidRDefault="00000000" w:rsidRPr="00000000" w14:paraId="0000006D">
      <w:pPr>
        <w:widowControl w:val="0"/>
        <w:spacing w:line="240" w:lineRule="auto"/>
        <w:ind w:left="-810" w:firstLine="0"/>
        <w:rPr/>
      </w:pPr>
      <w:r w:rsidDel="00000000" w:rsidR="00000000" w:rsidRPr="00000000">
        <w:rPr>
          <w:rtl w:val="0"/>
        </w:rPr>
      </w:r>
    </w:p>
    <w:p w:rsidR="00000000" w:rsidDel="00000000" w:rsidP="00000000" w:rsidRDefault="00000000" w:rsidRPr="00000000" w14:paraId="0000006E">
      <w:pPr>
        <w:widowControl w:val="0"/>
        <w:spacing w:line="240" w:lineRule="auto"/>
        <w:ind w:left="-810" w:firstLine="0"/>
        <w:rPr/>
      </w:pPr>
      <w:r w:rsidDel="00000000" w:rsidR="00000000" w:rsidRPr="00000000">
        <w:rPr>
          <w:rtl w:val="0"/>
        </w:rPr>
      </w:r>
    </w:p>
    <w:p w:rsidR="00000000" w:rsidDel="00000000" w:rsidP="00000000" w:rsidRDefault="00000000" w:rsidRPr="00000000" w14:paraId="0000006F">
      <w:pPr>
        <w:widowControl w:val="0"/>
        <w:spacing w:line="240" w:lineRule="auto"/>
        <w:ind w:left="-810" w:firstLine="0"/>
        <w:rPr/>
      </w:pPr>
      <w:r w:rsidDel="00000000" w:rsidR="00000000" w:rsidRPr="00000000">
        <w:rPr>
          <w:rtl w:val="0"/>
        </w:rPr>
      </w:r>
    </w:p>
    <w:p w:rsidR="00000000" w:rsidDel="00000000" w:rsidP="00000000" w:rsidRDefault="00000000" w:rsidRPr="00000000" w14:paraId="00000070">
      <w:pPr>
        <w:widowControl w:val="0"/>
        <w:spacing w:line="240" w:lineRule="auto"/>
        <w:ind w:left="-810" w:firstLine="0"/>
        <w:rPr/>
      </w:pPr>
      <w:r w:rsidDel="00000000" w:rsidR="00000000" w:rsidRPr="00000000">
        <w:rPr>
          <w:rtl w:val="0"/>
        </w:rPr>
      </w:r>
    </w:p>
    <w:p w:rsidR="00000000" w:rsidDel="00000000" w:rsidP="00000000" w:rsidRDefault="00000000" w:rsidRPr="00000000" w14:paraId="00000071">
      <w:pPr>
        <w:widowControl w:val="0"/>
        <w:spacing w:line="240" w:lineRule="auto"/>
        <w:ind w:left="-810" w:firstLine="0"/>
        <w:rPr/>
      </w:pPr>
      <w:r w:rsidDel="00000000" w:rsidR="00000000" w:rsidRPr="00000000">
        <w:rPr>
          <w:rtl w:val="0"/>
        </w:rPr>
      </w:r>
    </w:p>
    <w:p w:rsidR="00000000" w:rsidDel="00000000" w:rsidP="00000000" w:rsidRDefault="00000000" w:rsidRPr="00000000" w14:paraId="00000072">
      <w:pPr>
        <w:widowControl w:val="0"/>
        <w:spacing w:line="240" w:lineRule="auto"/>
        <w:ind w:left="-810" w:firstLine="0"/>
        <w:rPr/>
      </w:pPr>
      <w:r w:rsidDel="00000000" w:rsidR="00000000" w:rsidRPr="00000000">
        <w:rPr>
          <w:rtl w:val="0"/>
        </w:rPr>
      </w:r>
    </w:p>
    <w:p w:rsidR="00000000" w:rsidDel="00000000" w:rsidP="00000000" w:rsidRDefault="00000000" w:rsidRPr="00000000" w14:paraId="00000073">
      <w:pPr>
        <w:widowControl w:val="0"/>
        <w:spacing w:line="240" w:lineRule="auto"/>
        <w:ind w:left="-810" w:firstLine="0"/>
        <w:rPr/>
      </w:pPr>
      <w:r w:rsidDel="00000000" w:rsidR="00000000" w:rsidRPr="00000000">
        <w:rPr>
          <w:rtl w:val="0"/>
        </w:rPr>
      </w:r>
    </w:p>
    <w:p w:rsidR="00000000" w:rsidDel="00000000" w:rsidP="00000000" w:rsidRDefault="00000000" w:rsidRPr="00000000" w14:paraId="00000074">
      <w:pPr>
        <w:widowControl w:val="0"/>
        <w:spacing w:line="240" w:lineRule="auto"/>
        <w:ind w:left="-810" w:firstLine="0"/>
        <w:rPr/>
      </w:pPr>
      <w:r w:rsidDel="00000000" w:rsidR="00000000" w:rsidRPr="00000000">
        <w:rPr>
          <w:rtl w:val="0"/>
        </w:rPr>
      </w:r>
    </w:p>
    <w:p w:rsidR="00000000" w:rsidDel="00000000" w:rsidP="00000000" w:rsidRDefault="00000000" w:rsidRPr="00000000" w14:paraId="00000075">
      <w:pPr>
        <w:widowControl w:val="0"/>
        <w:spacing w:line="240" w:lineRule="auto"/>
        <w:ind w:left="-810" w:firstLine="0"/>
        <w:rPr/>
      </w:pPr>
      <w:r w:rsidDel="00000000" w:rsidR="00000000" w:rsidRPr="00000000">
        <w:rPr>
          <w:rtl w:val="0"/>
        </w:rPr>
      </w:r>
    </w:p>
    <w:p w:rsidR="00000000" w:rsidDel="00000000" w:rsidP="00000000" w:rsidRDefault="00000000" w:rsidRPr="00000000" w14:paraId="00000076">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7"/>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77">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did pioneers shape westward expansion?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9">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7A">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7B">
            <w:pPr>
              <w:widowControl w:val="0"/>
              <w:spacing w:line="240" w:lineRule="auto"/>
              <w:rPr>
                <w:rFonts w:ascii="Calibri" w:cs="Calibri" w:eastAsia="Calibri" w:hAnsi="Calibri"/>
                <w:b w:val="1"/>
                <w:bCs w:val="1"/>
                <w:color w:val="242424"/>
              </w:rPr>
            </w:pPr>
            <w:r w:rsidDel="00000000" w:rsidR="00000000" w:rsidRPr="00000000">
              <w:rPr>
                <w:rFonts w:ascii="Calibri" w:cs="Calibri" w:eastAsia="Calibri" w:hAnsi="Calibri"/>
                <w:b w:val="1"/>
                <w:bCs w:val="1"/>
                <w:rtl w:val="0"/>
              </w:rPr>
              <w:t xml:space="preserve">Source D: </w:t>
            </w:r>
            <w:r w:rsidDel="00000000" w:rsidR="00000000" w:rsidRPr="00000000">
              <w:rPr>
                <w:rFonts w:ascii="Calibri" w:cs="Calibri" w:eastAsia="Calibri" w:hAnsi="Calibri"/>
                <w:rtl w:val="0"/>
              </w:rPr>
              <w:t xml:space="preserve">C.H. Grave, “</w:t>
            </w:r>
            <w:r w:rsidDel="00000000" w:rsidR="00000000" w:rsidRPr="00000000">
              <w:rPr>
                <w:rFonts w:ascii="Calibri" w:cs="Calibri" w:eastAsia="Calibri" w:hAnsi="Calibri"/>
                <w:color w:val="242424"/>
                <w:rtl w:val="0"/>
              </w:rPr>
              <w:t xml:space="preserve">Salt Lake City showing Temple Square and the distant mountains, Utah”, ca. 1900, </w:t>
            </w:r>
            <w:r w:rsidDel="00000000" w:rsidR="00000000" w:rsidRPr="00000000">
              <w:rPr>
                <w:rFonts w:ascii="Calibri" w:cs="Calibri" w:eastAsia="Calibri" w:hAnsi="Calibri"/>
                <w:i w:val="1"/>
                <w:iCs w:val="1"/>
                <w:color w:val="242424"/>
                <w:rtl w:val="0"/>
              </w:rPr>
              <w:t xml:space="preserve">Library of Congress</w:t>
            </w:r>
            <w:r w:rsidDel="00000000" w:rsidR="00000000" w:rsidRPr="00000000">
              <w:rPr>
                <w:rtl w:val="0"/>
              </w:rPr>
            </w:r>
          </w:p>
          <w:p w:rsidR="00000000" w:rsidDel="00000000" w:rsidP="00000000" w:rsidRDefault="00000000" w:rsidRPr="00000000" w14:paraId="0000007C">
            <w:pPr>
              <w:widowControl w:val="0"/>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7D">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7E">
      <w:pPr>
        <w:widowControl w:val="0"/>
        <w:spacing w:line="240" w:lineRule="auto"/>
        <w:ind w:left="-810" w:firstLine="0"/>
        <w:jc w:val="center"/>
        <w:rPr/>
      </w:pPr>
      <w:r w:rsidDel="00000000" w:rsidR="00000000" w:rsidRPr="00000000">
        <w:rPr/>
        <w:drawing>
          <wp:inline distB="114300" distT="114300" distL="114300" distR="114300">
            <wp:extent cx="5943600" cy="5803900"/>
            <wp:effectExtent b="0" l="0" r="0" t="0"/>
            <wp:docPr id="9"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5943600" cy="5803900"/>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widowControl w:val="0"/>
        <w:spacing w:line="240" w:lineRule="auto"/>
        <w:ind w:left="-810" w:firstLine="0"/>
        <w:jc w:val="left"/>
        <w:rPr/>
      </w:pPr>
      <w:r w:rsidDel="00000000" w:rsidR="00000000" w:rsidRPr="00000000">
        <w:rPr>
          <w:rtl w:val="0"/>
        </w:rPr>
      </w:r>
    </w:p>
    <w:p w:rsidR="00000000" w:rsidDel="00000000" w:rsidP="00000000" w:rsidRDefault="00000000" w:rsidRPr="00000000" w14:paraId="00000080">
      <w:pPr>
        <w:widowControl w:val="0"/>
        <w:spacing w:line="240" w:lineRule="auto"/>
        <w:ind w:left="-810" w:firstLine="0"/>
        <w:jc w:val="left"/>
        <w:rPr/>
      </w:pPr>
      <w:r w:rsidDel="00000000" w:rsidR="00000000" w:rsidRPr="00000000">
        <w:rPr>
          <w:rtl w:val="0"/>
        </w:rPr>
      </w:r>
    </w:p>
    <w:p w:rsidR="00000000" w:rsidDel="00000000" w:rsidP="00000000" w:rsidRDefault="00000000" w:rsidRPr="00000000" w14:paraId="00000081">
      <w:pPr>
        <w:widowControl w:val="0"/>
        <w:spacing w:line="240" w:lineRule="auto"/>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8">
        <w:r w:rsidDel="00000000" w:rsidR="00000000" w:rsidRPr="00000000">
          <w:rPr>
            <w:rFonts w:ascii="Calibri" w:cs="Calibri" w:eastAsia="Calibri" w:hAnsi="Calibri"/>
            <w:color w:val="1155cc"/>
            <w:sz w:val="20"/>
            <w:szCs w:val="20"/>
            <w:u w:val="single"/>
            <w:rtl w:val="0"/>
          </w:rPr>
          <w:t xml:space="preserve">https://www.loc.gov/resource/stereo.1s15788/</w:t>
        </w:r>
      </w:hyperlink>
      <w:r w:rsidDel="00000000" w:rsidR="00000000" w:rsidRPr="00000000">
        <w:rPr>
          <w:rtl w:val="0"/>
        </w:rPr>
      </w:r>
    </w:p>
    <w:p w:rsidR="00000000" w:rsidDel="00000000" w:rsidP="00000000" w:rsidRDefault="00000000" w:rsidRPr="00000000" w14:paraId="00000082">
      <w:pPr>
        <w:widowControl w:val="0"/>
        <w:spacing w:line="240" w:lineRule="auto"/>
        <w:ind w:left="-810" w:firstLine="0"/>
        <w:rPr>
          <w:rFonts w:ascii="Calibri" w:cs="Calibri" w:eastAsia="Calibri" w:hAnsi="Calibri"/>
          <w:sz w:val="6"/>
          <w:szCs w:val="6"/>
        </w:rPr>
      </w:pPr>
      <w:r w:rsidDel="00000000" w:rsidR="00000000" w:rsidRPr="00000000">
        <w:rPr>
          <w:rtl w:val="0"/>
        </w:rPr>
      </w:r>
    </w:p>
    <w:p w:rsidR="00000000" w:rsidDel="00000000" w:rsidP="00000000" w:rsidRDefault="00000000" w:rsidRPr="00000000" w14:paraId="00000083">
      <w:pPr>
        <w:widowControl w:val="0"/>
        <w:spacing w:line="240" w:lineRule="auto"/>
        <w:ind w:left="-810" w:firstLine="0"/>
        <w:jc w:val="left"/>
        <w:rPr/>
      </w:pPr>
      <w:r w:rsidDel="00000000" w:rsidR="00000000" w:rsidRPr="00000000">
        <w:rPr>
          <w:rtl w:val="0"/>
        </w:rPr>
      </w:r>
    </w:p>
    <w:p w:rsidR="00000000" w:rsidDel="00000000" w:rsidP="00000000" w:rsidRDefault="00000000" w:rsidRPr="00000000" w14:paraId="00000084">
      <w:pPr>
        <w:widowControl w:val="0"/>
        <w:spacing w:line="240" w:lineRule="auto"/>
        <w:ind w:left="-810" w:firstLine="0"/>
        <w:jc w:val="left"/>
        <w:rPr/>
      </w:pPr>
      <w:r w:rsidDel="00000000" w:rsidR="00000000" w:rsidRPr="00000000">
        <w:rPr>
          <w:rtl w:val="0"/>
        </w:rPr>
      </w:r>
    </w:p>
    <w:p w:rsidR="00000000" w:rsidDel="00000000" w:rsidP="00000000" w:rsidRDefault="00000000" w:rsidRPr="00000000" w14:paraId="00000085">
      <w:pPr>
        <w:widowControl w:val="0"/>
        <w:spacing w:line="240" w:lineRule="auto"/>
        <w:ind w:left="-810" w:firstLine="0"/>
        <w:jc w:val="left"/>
        <w:rPr/>
      </w:pPr>
      <w:r w:rsidDel="00000000" w:rsidR="00000000" w:rsidRPr="00000000">
        <w:rPr>
          <w:rtl w:val="0"/>
        </w:rPr>
      </w:r>
    </w:p>
    <w:p w:rsidR="00000000" w:rsidDel="00000000" w:rsidP="00000000" w:rsidRDefault="00000000" w:rsidRPr="00000000" w14:paraId="00000086">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8"/>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87">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did pioneers shape westward expansion?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9">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8A">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8B">
            <w:pPr>
              <w:widowControl w:val="0"/>
              <w:spacing w:line="240" w:lineRule="auto"/>
              <w:rPr>
                <w:rFonts w:ascii="Calibri" w:cs="Calibri" w:eastAsia="Calibri" w:hAnsi="Calibri"/>
                <w:b w:val="1"/>
                <w:bCs w:val="1"/>
                <w:color w:val="242424"/>
              </w:rPr>
            </w:pPr>
            <w:r w:rsidDel="00000000" w:rsidR="00000000" w:rsidRPr="00000000">
              <w:rPr>
                <w:rFonts w:ascii="Calibri" w:cs="Calibri" w:eastAsia="Calibri" w:hAnsi="Calibri"/>
                <w:b w:val="1"/>
                <w:bCs w:val="1"/>
                <w:rtl w:val="0"/>
              </w:rPr>
              <w:t xml:space="preserve">Source E: </w:t>
            </w:r>
            <w:r w:rsidDel="00000000" w:rsidR="00000000" w:rsidRPr="00000000">
              <w:rPr>
                <w:rFonts w:ascii="Calibri" w:cs="Calibri" w:eastAsia="Calibri" w:hAnsi="Calibri"/>
                <w:rtl w:val="0"/>
              </w:rPr>
              <w:t xml:space="preserve">R.K Fox, “</w:t>
            </w:r>
            <w:r w:rsidDel="00000000" w:rsidR="00000000" w:rsidRPr="00000000">
              <w:rPr>
                <w:rFonts w:ascii="Calibri" w:cs="Calibri" w:eastAsia="Calibri" w:hAnsi="Calibri"/>
                <w:color w:val="242424"/>
                <w:rtl w:val="0"/>
              </w:rPr>
              <w:t xml:space="preserve">Annie Oakley - famous rifle shot and holder of the Police Gazette championship medal”, ca. 1899, </w:t>
            </w:r>
            <w:r w:rsidDel="00000000" w:rsidR="00000000" w:rsidRPr="00000000">
              <w:rPr>
                <w:rFonts w:ascii="Calibri" w:cs="Calibri" w:eastAsia="Calibri" w:hAnsi="Calibri"/>
                <w:i w:val="1"/>
                <w:iCs w:val="1"/>
                <w:color w:val="242424"/>
                <w:rtl w:val="0"/>
              </w:rPr>
              <w:t xml:space="preserve">Library of Congress</w:t>
            </w:r>
            <w:r w:rsidDel="00000000" w:rsidR="00000000" w:rsidRPr="00000000">
              <w:rPr>
                <w:rtl w:val="0"/>
              </w:rPr>
            </w:r>
          </w:p>
          <w:p w:rsidR="00000000" w:rsidDel="00000000" w:rsidP="00000000" w:rsidRDefault="00000000" w:rsidRPr="00000000" w14:paraId="0000008C">
            <w:pPr>
              <w:widowControl w:val="0"/>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8D">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8E">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8F">
      <w:pPr>
        <w:widowControl w:val="0"/>
        <w:spacing w:line="240" w:lineRule="auto"/>
        <w:ind w:left="-810" w:firstLine="0"/>
        <w:jc w:val="center"/>
        <w:rPr/>
      </w:pPr>
      <w:r w:rsidDel="00000000" w:rsidR="00000000" w:rsidRPr="00000000">
        <w:rPr/>
        <w:drawing>
          <wp:inline distB="114300" distT="114300" distL="114300" distR="114300">
            <wp:extent cx="3802515" cy="6051621"/>
            <wp:effectExtent b="0" l="0" r="0" t="0"/>
            <wp:docPr id="3" name="image5.png"/>
            <a:graphic>
              <a:graphicData uri="http://schemas.openxmlformats.org/drawingml/2006/picture">
                <pic:pic>
                  <pic:nvPicPr>
                    <pic:cNvPr id="0" name="image5.png"/>
                    <pic:cNvPicPr preferRelativeResize="0"/>
                  </pic:nvPicPr>
                  <pic:blipFill>
                    <a:blip r:embed="rId19"/>
                    <a:srcRect b="0" l="0" r="0" t="0"/>
                    <a:stretch>
                      <a:fillRect/>
                    </a:stretch>
                  </pic:blipFill>
                  <pic:spPr>
                    <a:xfrm>
                      <a:off x="0" y="0"/>
                      <a:ext cx="3802515" cy="6051621"/>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widowControl w:val="0"/>
        <w:spacing w:line="240" w:lineRule="auto"/>
        <w:ind w:left="-810" w:firstLine="0"/>
        <w:jc w:val="center"/>
        <w:rPr/>
      </w:pPr>
      <w:r w:rsidDel="00000000" w:rsidR="00000000" w:rsidRPr="00000000">
        <w:rPr>
          <w:rtl w:val="0"/>
        </w:rPr>
      </w:r>
    </w:p>
    <w:p w:rsidR="00000000" w:rsidDel="00000000" w:rsidP="00000000" w:rsidRDefault="00000000" w:rsidRPr="00000000" w14:paraId="00000091">
      <w:pPr>
        <w:widowControl w:val="0"/>
        <w:spacing w:line="240" w:lineRule="auto"/>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20">
        <w:r w:rsidDel="00000000" w:rsidR="00000000" w:rsidRPr="00000000">
          <w:rPr>
            <w:rFonts w:ascii="Calibri" w:cs="Calibri" w:eastAsia="Calibri" w:hAnsi="Calibri"/>
            <w:color w:val="1155cc"/>
            <w:sz w:val="20"/>
            <w:szCs w:val="20"/>
            <w:u w:val="single"/>
            <w:rtl w:val="0"/>
          </w:rPr>
          <w:t xml:space="preserve">https://www.loc.gov/resource/cph.3a10507/</w:t>
        </w:r>
      </w:hyperlink>
      <w:r w:rsidDel="00000000" w:rsidR="00000000" w:rsidRPr="00000000">
        <w:br w:type="page"/>
      </w:r>
      <w:r w:rsidDel="00000000" w:rsidR="00000000" w:rsidRPr="00000000">
        <w:rPr>
          <w:rtl w:val="0"/>
        </w:rPr>
      </w:r>
    </w:p>
    <w:p w:rsidR="00000000" w:rsidDel="00000000" w:rsidP="00000000" w:rsidRDefault="00000000" w:rsidRPr="00000000" w14:paraId="00000092">
      <w:pPr>
        <w:widowControl w:val="0"/>
        <w:spacing w:line="240" w:lineRule="auto"/>
        <w:ind w:right="-990"/>
        <w:rPr>
          <w:rFonts w:ascii="Calibri" w:cs="Calibri" w:eastAsia="Calibri" w:hAnsi="Calibri"/>
          <w:color w:val="595959"/>
          <w:sz w:val="20"/>
          <w:szCs w:val="20"/>
        </w:rPr>
      </w:pPr>
      <w:r w:rsidDel="00000000" w:rsidR="00000000" w:rsidRPr="00000000">
        <w:rPr>
          <w:rtl w:val="0"/>
        </w:rPr>
      </w:r>
    </w:p>
    <w:tbl>
      <w:tblPr>
        <w:tblStyle w:val="Table9"/>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93">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did westward expansion impact the environment?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5">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96">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97">
            <w:pPr>
              <w:widowControl w:val="0"/>
              <w:spacing w:line="240" w:lineRule="auto"/>
              <w:rPr>
                <w:rFonts w:ascii="Calibri" w:cs="Calibri" w:eastAsia="Calibri" w:hAnsi="Calibri"/>
                <w:i w:val="1"/>
                <w:iCs w:val="1"/>
              </w:rPr>
            </w:pPr>
            <w:r w:rsidDel="00000000" w:rsidR="00000000" w:rsidRPr="00000000">
              <w:rPr>
                <w:rFonts w:ascii="Calibri" w:cs="Calibri" w:eastAsia="Calibri" w:hAnsi="Calibri"/>
                <w:b w:val="1"/>
                <w:bCs w:val="1"/>
                <w:rtl w:val="0"/>
              </w:rPr>
              <w:t xml:space="preserve">Source F: </w:t>
            </w:r>
            <w:r w:rsidDel="00000000" w:rsidR="00000000" w:rsidRPr="00000000">
              <w:rPr>
                <w:rFonts w:ascii="Calibri" w:cs="Calibri" w:eastAsia="Calibri" w:hAnsi="Calibri"/>
                <w:rtl w:val="0"/>
              </w:rPr>
              <w:t xml:space="preserve"> Pile of buffalo skulls, originally taken in 1892, “</w:t>
            </w:r>
            <w:r w:rsidDel="00000000" w:rsidR="00000000" w:rsidRPr="00000000">
              <w:rPr>
                <w:rFonts w:ascii="Calibri" w:cs="Calibri" w:eastAsia="Calibri" w:hAnsi="Calibri"/>
                <w:color w:val="242424"/>
                <w:rtl w:val="0"/>
              </w:rPr>
              <w:t xml:space="preserve">Where the Buffalo No Longer Roamed”, 2012, </w:t>
            </w:r>
            <w:r w:rsidDel="00000000" w:rsidR="00000000" w:rsidRPr="00000000">
              <w:rPr>
                <w:rFonts w:ascii="Calibri" w:cs="Calibri" w:eastAsia="Calibri" w:hAnsi="Calibri"/>
                <w:i w:val="1"/>
                <w:iCs w:val="1"/>
                <w:color w:val="242424"/>
                <w:rtl w:val="0"/>
              </w:rPr>
              <w:t xml:space="preserve">Smithsonian Magazine</w:t>
            </w:r>
            <w:r w:rsidDel="00000000" w:rsidR="00000000" w:rsidRPr="00000000">
              <w:rPr>
                <w:rtl w:val="0"/>
              </w:rPr>
            </w:r>
          </w:p>
          <w:p w:rsidR="00000000" w:rsidDel="00000000" w:rsidP="00000000" w:rsidRDefault="00000000" w:rsidRPr="00000000" w14:paraId="00000098">
            <w:pPr>
              <w:widowControl w:val="0"/>
              <w:spacing w:line="240" w:lineRule="auto"/>
              <w:rPr>
                <w:rFonts w:ascii="Calibri" w:cs="Calibri" w:eastAsia="Calibri" w:hAnsi="Calibri"/>
                <w:i w:val="1"/>
                <w:iCs w:val="1"/>
                <w:sz w:val="12"/>
                <w:szCs w:val="12"/>
              </w:rPr>
            </w:pPr>
            <w:r w:rsidDel="00000000" w:rsidR="00000000" w:rsidRPr="00000000">
              <w:rPr>
                <w:rtl w:val="0"/>
              </w:rPr>
            </w:r>
          </w:p>
        </w:tc>
      </w:tr>
    </w:tbl>
    <w:p w:rsidR="00000000" w:rsidDel="00000000" w:rsidP="00000000" w:rsidRDefault="00000000" w:rsidRPr="00000000" w14:paraId="00000099">
      <w:pPr>
        <w:widowControl w:val="0"/>
        <w:spacing w:line="240" w:lineRule="auto"/>
        <w:rPr>
          <w:rFonts w:ascii="Calibri" w:cs="Calibri" w:eastAsia="Calibri" w:hAnsi="Calibri"/>
          <w:color w:val="242424"/>
          <w:sz w:val="32"/>
          <w:szCs w:val="32"/>
          <w:highlight w:val="white"/>
        </w:rPr>
      </w:pPr>
      <w:r w:rsidDel="00000000" w:rsidR="00000000" w:rsidRPr="00000000">
        <w:rPr>
          <w:rtl w:val="0"/>
        </w:rPr>
      </w:r>
    </w:p>
    <w:p w:rsidR="00000000" w:rsidDel="00000000" w:rsidP="00000000" w:rsidRDefault="00000000" w:rsidRPr="00000000" w14:paraId="0000009A">
      <w:pPr>
        <w:widowControl w:val="0"/>
        <w:spacing w:line="240" w:lineRule="auto"/>
        <w:ind w:left="-180" w:right="-720" w:firstLine="0"/>
        <w:rPr>
          <w:rFonts w:ascii="Calibri" w:cs="Calibri" w:eastAsia="Calibri" w:hAnsi="Calibri"/>
          <w:color w:val="202122"/>
          <w:sz w:val="20"/>
          <w:szCs w:val="20"/>
        </w:rPr>
      </w:pPr>
      <w:r w:rsidDel="00000000" w:rsidR="00000000" w:rsidRPr="00000000">
        <w:rPr>
          <w:rFonts w:ascii="Calibri" w:cs="Calibri" w:eastAsia="Calibri" w:hAnsi="Calibri"/>
          <w:color w:val="202122"/>
          <w:sz w:val="20"/>
          <w:szCs w:val="20"/>
        </w:rPr>
        <w:drawing>
          <wp:inline distB="114300" distT="114300" distL="114300" distR="114300">
            <wp:extent cx="5943600" cy="4648200"/>
            <wp:effectExtent b="0" l="0" r="0" t="0"/>
            <wp:docPr id="2" name="image3.png"/>
            <a:graphic>
              <a:graphicData uri="http://schemas.openxmlformats.org/drawingml/2006/picture">
                <pic:pic>
                  <pic:nvPicPr>
                    <pic:cNvPr id="0" name="image3.png"/>
                    <pic:cNvPicPr preferRelativeResize="0"/>
                  </pic:nvPicPr>
                  <pic:blipFill>
                    <a:blip r:embed="rId21"/>
                    <a:srcRect b="0" l="0" r="0" t="0"/>
                    <a:stretch>
                      <a:fillRect/>
                    </a:stretch>
                  </pic:blipFill>
                  <pic:spPr>
                    <a:xfrm>
                      <a:off x="0" y="0"/>
                      <a:ext cx="5943600" cy="4648200"/>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widowControl w:val="0"/>
        <w:spacing w:line="240" w:lineRule="auto"/>
        <w:ind w:right="-99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9C">
      <w:pPr>
        <w:widowControl w:val="0"/>
        <w:spacing w:line="240" w:lineRule="auto"/>
        <w:ind w:right="-990"/>
        <w:rPr/>
      </w:pPr>
      <w:r w:rsidDel="00000000" w:rsidR="00000000" w:rsidRPr="00000000">
        <w:rPr>
          <w:rFonts w:ascii="Calibri" w:cs="Calibri" w:eastAsia="Calibri" w:hAnsi="Calibri"/>
          <w:color w:val="595959"/>
          <w:sz w:val="20"/>
          <w:szCs w:val="20"/>
          <w:rtl w:val="0"/>
        </w:rPr>
        <w:t xml:space="preserve">Public domain. Available online at the Smithsonian Magazine: </w:t>
      </w:r>
      <w:hyperlink r:id="rId22">
        <w:r w:rsidDel="00000000" w:rsidR="00000000" w:rsidRPr="00000000">
          <w:rPr>
            <w:rFonts w:ascii="Calibri" w:cs="Calibri" w:eastAsia="Calibri" w:hAnsi="Calibri"/>
            <w:color w:val="1155cc"/>
            <w:sz w:val="20"/>
            <w:szCs w:val="20"/>
            <w:u w:val="single"/>
            <w:rtl w:val="0"/>
          </w:rPr>
          <w:t xml:space="preserve">https://www.smithsonianmag.com/history/where-the-buffalo-no-longer-roamed-3067904/</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p w:rsidR="00000000" w:rsidDel="00000000" w:rsidP="00000000" w:rsidRDefault="00000000" w:rsidRPr="00000000" w14:paraId="0000009D">
      <w:pPr>
        <w:widowControl w:val="0"/>
        <w:spacing w:line="240" w:lineRule="auto"/>
        <w:rPr/>
      </w:pPr>
      <w:r w:rsidDel="00000000" w:rsidR="00000000" w:rsidRPr="00000000">
        <w:rPr>
          <w:rtl w:val="0"/>
        </w:rPr>
      </w:r>
    </w:p>
    <w:p w:rsidR="00000000" w:rsidDel="00000000" w:rsidP="00000000" w:rsidRDefault="00000000" w:rsidRPr="00000000" w14:paraId="0000009E">
      <w:pPr>
        <w:widowControl w:val="0"/>
        <w:spacing w:line="240" w:lineRule="auto"/>
        <w:ind w:left="-810" w:firstLine="0"/>
        <w:jc w:val="left"/>
        <w:rPr/>
      </w:pPr>
      <w:r w:rsidDel="00000000" w:rsidR="00000000" w:rsidRPr="00000000">
        <w:rPr>
          <w:rtl w:val="0"/>
        </w:rPr>
      </w:r>
    </w:p>
    <w:p w:rsidR="00000000" w:rsidDel="00000000" w:rsidP="00000000" w:rsidRDefault="00000000" w:rsidRPr="00000000" w14:paraId="0000009F">
      <w:pPr>
        <w:widowControl w:val="0"/>
        <w:spacing w:line="240" w:lineRule="auto"/>
        <w:rPr>
          <w:rFonts w:ascii="Calibri" w:cs="Calibri" w:eastAsia="Calibri" w:hAnsi="Calibri"/>
          <w:sz w:val="6"/>
          <w:szCs w:val="6"/>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A0">
      <w:pPr>
        <w:widowControl w:val="0"/>
        <w:spacing w:line="240" w:lineRule="auto"/>
        <w:rPr>
          <w:rFonts w:ascii="Calibri" w:cs="Calibri" w:eastAsia="Calibri" w:hAnsi="Calibri"/>
          <w:sz w:val="6"/>
          <w:szCs w:val="6"/>
        </w:rPr>
      </w:pPr>
      <w:r w:rsidDel="00000000" w:rsidR="00000000" w:rsidRPr="00000000">
        <w:rPr>
          <w:rtl w:val="0"/>
        </w:rPr>
      </w:r>
    </w:p>
    <w:tbl>
      <w:tblPr>
        <w:tblStyle w:val="Table10"/>
        <w:tblW w:w="14415.0" w:type="dxa"/>
        <w:jc w:val="left"/>
        <w:tblInd w:w="-80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80"/>
        <w:gridCol w:w="13035"/>
        <w:tblGridChange w:id="0">
          <w:tblGrid>
            <w:gridCol w:w="1380"/>
            <w:gridCol w:w="13035"/>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A1">
            <w:pPr>
              <w:widowControl w:val="0"/>
              <w:spacing w:after="120" w:before="120" w:line="280" w:lineRule="auto"/>
              <w:jc w:val="center"/>
              <w:rPr>
                <w:rFonts w:ascii="Calibri" w:cs="Calibri" w:eastAsia="Calibri" w:hAnsi="Calibri"/>
                <w:b w:val="1"/>
                <w:bCs w:val="1"/>
                <w:color w:val="ffffff"/>
                <w:sz w:val="27"/>
                <w:szCs w:val="27"/>
              </w:rPr>
            </w:pPr>
            <w:r w:rsidDel="00000000" w:rsidR="00000000" w:rsidRPr="00000000">
              <w:rPr>
                <w:rFonts w:ascii="Calibri" w:cs="Calibri" w:eastAsia="Calibri" w:hAnsi="Calibri"/>
                <w:b w:val="1"/>
                <w:bCs w:val="1"/>
                <w:color w:val="ffffff"/>
                <w:sz w:val="27"/>
                <w:szCs w:val="27"/>
                <w:rtl w:val="0"/>
              </w:rPr>
              <w:t xml:space="preserve">Graphic Organizer: How did pioneers shape westward expansion?</w:t>
            </w:r>
          </w:p>
        </w:tc>
      </w:tr>
      <w:tr>
        <w:trPr>
          <w:cantSplit w:val="0"/>
          <w:trHeight w:val="220" w:hRule="atLeast"/>
          <w:tblHeader w:val="0"/>
        </w:trPr>
        <w:tc>
          <w:tcPr>
            <w:gridSpan w:val="2"/>
            <w:vAlign w:val="center"/>
          </w:tcPr>
          <w:p w:rsidR="00000000" w:rsidDel="00000000" w:rsidP="00000000" w:rsidRDefault="00000000" w:rsidRPr="00000000" w14:paraId="000000A3">
            <w:pPr>
              <w:widowControl w:val="0"/>
              <w:spacing w:after="60" w:before="6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Part 1: </w:t>
            </w:r>
            <w:r w:rsidDel="00000000" w:rsidR="00000000" w:rsidRPr="00000000">
              <w:rPr>
                <w:rFonts w:ascii="Calibri" w:cs="Calibri" w:eastAsia="Calibri" w:hAnsi="Calibri"/>
                <w:rtl w:val="0"/>
              </w:rPr>
              <w:t xml:space="preserve">Look carefully at the image given to you. Record your observations in the spaces provided.</w:t>
            </w:r>
          </w:p>
        </w:tc>
      </w:tr>
    </w:tbl>
    <w:p w:rsidR="00000000" w:rsidDel="00000000" w:rsidP="00000000" w:rsidRDefault="00000000" w:rsidRPr="00000000" w14:paraId="000000A5">
      <w:pPr>
        <w:widowControl w:val="0"/>
        <w:spacing w:line="240" w:lineRule="auto"/>
        <w:ind w:left="-810" w:firstLine="0"/>
        <w:rPr>
          <w:rFonts w:ascii="Calibri" w:cs="Calibri" w:eastAsia="Calibri" w:hAnsi="Calibri"/>
          <w:sz w:val="12"/>
          <w:szCs w:val="12"/>
        </w:rPr>
      </w:pPr>
      <w:r w:rsidDel="00000000" w:rsidR="00000000" w:rsidRPr="00000000">
        <w:rPr>
          <w:rtl w:val="0"/>
        </w:rPr>
      </w:r>
    </w:p>
    <w:tbl>
      <w:tblPr>
        <w:tblStyle w:val="Table11"/>
        <w:tblW w:w="14445.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15"/>
        <w:gridCol w:w="4815"/>
        <w:gridCol w:w="4815"/>
        <w:tblGridChange w:id="0">
          <w:tblGrid>
            <w:gridCol w:w="4815"/>
            <w:gridCol w:w="4815"/>
            <w:gridCol w:w="4815"/>
          </w:tblGrid>
        </w:tblGridChange>
      </w:tblGrid>
      <w:tr>
        <w:trPr>
          <w:cantSplit w:val="0"/>
          <w:trHeight w:val="322.9687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 West (left side)</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 Divine Figure in the Middle</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 East (right side)</w:t>
            </w:r>
          </w:p>
        </w:tc>
      </w:tr>
      <w:tr>
        <w:trPr>
          <w:cantSplit w:val="0"/>
          <w:trHeight w:val="18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Describe what you see: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Describe what you see: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Describe what you see:</w:t>
            </w:r>
          </w:p>
        </w:tc>
      </w:tr>
      <w:tr>
        <w:trPr>
          <w:cantSplit w:val="0"/>
          <w:trHeight w:val="16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Who/what is retreating on this side of the image?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How does her presence define the idea of migration?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Who/what is benefiting on this side of the image?</w:t>
            </w:r>
          </w:p>
        </w:tc>
      </w:tr>
    </w:tbl>
    <w:p w:rsidR="00000000" w:rsidDel="00000000" w:rsidP="00000000" w:rsidRDefault="00000000" w:rsidRPr="00000000" w14:paraId="000000AF">
      <w:pPr>
        <w:widowControl w:val="0"/>
        <w:spacing w:line="240" w:lineRule="auto"/>
        <w:ind w:left="-810" w:firstLine="0"/>
        <w:rPr>
          <w:rFonts w:ascii="Calibri" w:cs="Calibri" w:eastAsia="Calibri" w:hAnsi="Calibri"/>
        </w:rPr>
      </w:pPr>
      <w:r w:rsidDel="00000000" w:rsidR="00000000" w:rsidRPr="00000000">
        <w:rPr>
          <w:rtl w:val="0"/>
        </w:rPr>
      </w:r>
    </w:p>
    <w:tbl>
      <w:tblPr>
        <w:tblStyle w:val="Table12"/>
        <w:tblW w:w="14415.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15"/>
        <w:tblGridChange w:id="0">
          <w:tblGrid>
            <w:gridCol w:w="144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Part 2:</w:t>
            </w:r>
            <w:r w:rsidDel="00000000" w:rsidR="00000000" w:rsidRPr="00000000">
              <w:rPr>
                <w:rFonts w:ascii="Calibri" w:cs="Calibri" w:eastAsia="Calibri" w:hAnsi="Calibri"/>
                <w:rtl w:val="0"/>
              </w:rPr>
              <w:t xml:space="preserve"> Look carefully at the images given to you. Based on your analysis of each image, record your answer to the question in the spaces provided.</w:t>
            </w:r>
          </w:p>
        </w:tc>
      </w:tr>
    </w:tbl>
    <w:p w:rsidR="00000000" w:rsidDel="00000000" w:rsidP="00000000" w:rsidRDefault="00000000" w:rsidRPr="00000000" w14:paraId="000000B1">
      <w:pPr>
        <w:widowControl w:val="0"/>
        <w:spacing w:line="240" w:lineRule="auto"/>
        <w:ind w:left="-810" w:firstLine="0"/>
        <w:rPr>
          <w:rFonts w:ascii="Calibri" w:cs="Calibri" w:eastAsia="Calibri" w:hAnsi="Calibri"/>
          <w:sz w:val="12"/>
          <w:szCs w:val="12"/>
        </w:rPr>
      </w:pPr>
      <w:r w:rsidDel="00000000" w:rsidR="00000000" w:rsidRPr="00000000">
        <w:rPr>
          <w:rtl w:val="0"/>
        </w:rPr>
      </w:r>
    </w:p>
    <w:tbl>
      <w:tblPr>
        <w:tblStyle w:val="Table13"/>
        <w:tblW w:w="14400.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30"/>
        <w:gridCol w:w="10170"/>
        <w:tblGridChange w:id="0">
          <w:tblGrid>
            <w:gridCol w:w="4230"/>
            <w:gridCol w:w="10170"/>
          </w:tblGrid>
        </w:tblGridChange>
      </w:tblGrid>
      <w:tr>
        <w:trPr>
          <w:cantSplit w:val="0"/>
          <w:trHeight w:val="217.96875" w:hRule="atLeast"/>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Pioneer Group</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How did this group shape or contribute to westward expansion?</w:t>
            </w:r>
          </w:p>
        </w:tc>
      </w:tr>
      <w:tr>
        <w:trPr>
          <w:cantSplit w:val="0"/>
          <w:trHeight w:val="626.2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B4">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Homesteaders and Farmers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rFonts w:ascii="Calibri" w:cs="Calibri" w:eastAsia="Calibri" w:hAnsi="Calibri"/>
              </w:rPr>
            </w:pPr>
            <w:r w:rsidDel="00000000" w:rsidR="00000000" w:rsidRPr="00000000">
              <w:rPr>
                <w:rtl w:val="0"/>
              </w:rPr>
            </w:r>
          </w:p>
        </w:tc>
      </w:tr>
      <w:tr>
        <w:trPr>
          <w:cantSplit w:val="0"/>
          <w:trHeight w:val="626.2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B6">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Prospectors and Miners (Forty-Niners)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rFonts w:ascii="Calibri" w:cs="Calibri" w:eastAsia="Calibri" w:hAnsi="Calibri"/>
              </w:rPr>
            </w:pPr>
            <w:r w:rsidDel="00000000" w:rsidR="00000000" w:rsidRPr="00000000">
              <w:rPr>
                <w:rtl w:val="0"/>
              </w:rPr>
            </w:r>
          </w:p>
        </w:tc>
      </w:tr>
      <w:tr>
        <w:trPr>
          <w:cantSplit w:val="0"/>
          <w:trHeight w:val="626.2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B8">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Religious Migrants (Mormons)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rFonts w:ascii="Calibri" w:cs="Calibri" w:eastAsia="Calibri" w:hAnsi="Calibri"/>
              </w:rPr>
            </w:pPr>
            <w:r w:rsidDel="00000000" w:rsidR="00000000" w:rsidRPr="00000000">
              <w:rPr>
                <w:rtl w:val="0"/>
              </w:rPr>
            </w:r>
          </w:p>
        </w:tc>
      </w:tr>
      <w:tr>
        <w:trPr>
          <w:cantSplit w:val="0"/>
          <w:trHeight w:val="525" w:hRule="atLeast"/>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BA">
            <w:pPr>
              <w:widowControl w:val="0"/>
              <w:spacing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Women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BC">
      <w:pPr>
        <w:widowControl w:val="0"/>
        <w:spacing w:line="240" w:lineRule="auto"/>
        <w:ind w:left="-810" w:firstLine="0"/>
        <w:rPr>
          <w:rFonts w:ascii="Calibri" w:cs="Calibri" w:eastAsia="Calibri" w:hAnsi="Calibri"/>
          <w:sz w:val="2"/>
          <w:szCs w:val="2"/>
        </w:rPr>
      </w:pPr>
      <w:r w:rsidDel="00000000" w:rsidR="00000000" w:rsidRPr="00000000">
        <w:rPr>
          <w:rtl w:val="0"/>
        </w:rPr>
      </w:r>
    </w:p>
    <w:sectPr>
      <w:type w:val="nextPage"/>
      <w:pgSz w:h="12240" w:w="15840"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2038350</wp:posOffset>
          </wp:positionH>
          <wp:positionV relativeFrom="paragraph">
            <wp:posOffset>109538</wp:posOffset>
          </wp:positionV>
          <wp:extent cx="1866900" cy="200025"/>
          <wp:effectExtent b="0" l="0" r="0" t="0"/>
          <wp:wrapNone/>
          <wp:docPr id="6"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866900" cy="200025"/>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035326" cy="190500"/>
          <wp:effectExtent b="0" l="0" r="0" t="0"/>
          <wp:wrapNone/>
          <wp:docPr id="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035326" cy="190500"/>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4924425</wp:posOffset>
          </wp:positionH>
          <wp:positionV relativeFrom="paragraph">
            <wp:posOffset>76201</wp:posOffset>
          </wp:positionV>
          <wp:extent cx="766763" cy="278823"/>
          <wp:effectExtent b="0" l="0" r="0" t="0"/>
          <wp:wrapNone/>
          <wp:docPr id="5"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766763" cy="278823"/>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widowControl w:val="0"/>
      <w:spacing w:after="120" w:lineRule="auto"/>
      <w:jc w:val="center"/>
      <w:rPr/>
    </w:pPr>
    <w:r w:rsidDel="00000000" w:rsidR="00000000" w:rsidRPr="00000000">
      <w:rPr>
        <w:rFonts w:ascii="Calibri" w:cs="Calibri" w:eastAsia="Calibri" w:hAnsi="Calibri"/>
        <w:smallCaps w:val="1"/>
        <w:color w:val="2f5496"/>
        <w:sz w:val="36"/>
        <w:szCs w:val="36"/>
        <w:highlight w:val="white"/>
        <w:rtl w:val="0"/>
      </w:rPr>
      <w:t xml:space="preserve">Building Block Inquiry C3 Teachers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loc.gov/resource/cph.3a10507/" TargetMode="External"/><Relationship Id="rId11" Type="http://schemas.openxmlformats.org/officeDocument/2006/relationships/image" Target="media/image7.png"/><Relationship Id="rId22" Type="http://schemas.openxmlformats.org/officeDocument/2006/relationships/hyperlink" Target="https://www.smithsonianmag.com/history/where-the-buffalo-no-longer-roamed-3067904/" TargetMode="External"/><Relationship Id="rId10" Type="http://schemas.openxmlformats.org/officeDocument/2006/relationships/footer" Target="footer1.xml"/><Relationship Id="rId21" Type="http://schemas.openxmlformats.org/officeDocument/2006/relationships/image" Target="media/image3.png"/><Relationship Id="rId13" Type="http://schemas.openxmlformats.org/officeDocument/2006/relationships/image" Target="media/image9.png"/><Relationship Id="rId12" Type="http://schemas.openxmlformats.org/officeDocument/2006/relationships/hyperlink" Target="https://www.loc.gov/resource/ppmsca.0985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image" Target="media/image6.png"/><Relationship Id="rId14" Type="http://schemas.openxmlformats.org/officeDocument/2006/relationships/hyperlink" Target="https://www.loc.gov/resource/cph.3a15689/" TargetMode="External"/><Relationship Id="rId17" Type="http://schemas.openxmlformats.org/officeDocument/2006/relationships/image" Target="media/image8.png"/><Relationship Id="rId16" Type="http://schemas.openxmlformats.org/officeDocument/2006/relationships/hyperlink" Target="https://www.loc.gov/pictures/resource/ds.04487/?loclr=blogpic" TargetMode="External"/><Relationship Id="rId5" Type="http://schemas.openxmlformats.org/officeDocument/2006/relationships/styles" Target="styles.xml"/><Relationship Id="rId19" Type="http://schemas.openxmlformats.org/officeDocument/2006/relationships/image" Target="media/image5.png"/><Relationship Id="rId6" Type="http://schemas.openxmlformats.org/officeDocument/2006/relationships/hyperlink" Target="https://docs.google.com/document/d/13BQfF9YSdUqQX3jFbMJk_DMlV4PFovWw3xJ920_58Yk/edit?usp=sharing" TargetMode="External"/><Relationship Id="rId18" Type="http://schemas.openxmlformats.org/officeDocument/2006/relationships/hyperlink" Target="https://www.loc.gov/resource/stereo.1s15788/" TargetMode="External"/><Relationship Id="rId7" Type="http://schemas.openxmlformats.org/officeDocument/2006/relationships/hyperlink" Target="https://docs.google.com/document/d/1pCyaFnXQtFz-BublXgyzi6fUYZwaPVsc6vn-KpbaxAo/edit?usp=sharing" TargetMode="External"/><Relationship Id="rId8" Type="http://schemas.openxmlformats.org/officeDocument/2006/relationships/hyperlink" Target="https://docs.google.com/document/d/13BQfF9YSdUqQX3jFbMJk_DMlV4PFovWw3xJ920_58Yk/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